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6F52C">
      <w:pPr>
        <w:rPr>
          <w:rFonts w:ascii="黑体" w:hAnsi="黑体" w:eastAsia="黑体" w:cs="黑体"/>
          <w:sz w:val="32"/>
          <w:szCs w:val="32"/>
        </w:rPr>
      </w:pPr>
      <w:r>
        <w:rPr>
          <w:rFonts w:hint="eastAsia" w:ascii="黑体" w:hAnsi="黑体" w:eastAsia="黑体" w:cs="黑体"/>
          <w:sz w:val="32"/>
          <w:szCs w:val="32"/>
        </w:rPr>
        <w:t>附件1</w:t>
      </w:r>
    </w:p>
    <w:p w14:paraId="779A6361">
      <w:pPr>
        <w:tabs>
          <w:tab w:val="center" w:pos="4213"/>
          <w:tab w:val="left" w:pos="5478"/>
        </w:tabs>
        <w:jc w:val="left"/>
        <w:rPr>
          <w:rFonts w:hint="eastAsia" w:ascii="Arial" w:hAnsi="Arial" w:eastAsia="黑体" w:cs="Times New Roman"/>
          <w:sz w:val="32"/>
          <w:szCs w:val="32"/>
          <w:lang w:eastAsia="zh-CN"/>
        </w:rPr>
      </w:pPr>
      <w:r>
        <w:rPr>
          <w:rFonts w:hint="eastAsia" w:ascii="黑体" w:hAnsi="黑体" w:eastAsia="黑体" w:cs="黑体"/>
          <w:sz w:val="32"/>
          <w:szCs w:val="32"/>
          <w:lang w:eastAsia="zh-CN"/>
        </w:rPr>
        <w:tab/>
      </w:r>
      <w:r>
        <w:rPr>
          <w:rFonts w:hint="eastAsia" w:ascii="黑体" w:hAnsi="黑体" w:eastAsia="黑体" w:cs="黑体"/>
          <w:sz w:val="32"/>
          <w:szCs w:val="32"/>
        </w:rPr>
        <w:t>综合评分表</w:t>
      </w:r>
      <w:r>
        <w:rPr>
          <w:rFonts w:hint="eastAsia" w:ascii="黑体" w:hAnsi="黑体" w:eastAsia="黑体" w:cs="黑体"/>
          <w:sz w:val="32"/>
          <w:szCs w:val="32"/>
          <w:lang w:eastAsia="zh-CN"/>
        </w:rPr>
        <w:tab/>
      </w:r>
      <w:bookmarkStart w:id="0" w:name="_GoBack"/>
      <w:bookmarkEnd w:id="0"/>
    </w:p>
    <w:tbl>
      <w:tblPr>
        <w:tblStyle w:val="13"/>
        <w:tblpPr w:leftFromText="180" w:rightFromText="180" w:vertAnchor="text" w:horzAnchor="page" w:tblpX="1458" w:tblpY="579"/>
        <w:tblOverlap w:val="never"/>
        <w:tblW w:w="979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6"/>
        <w:gridCol w:w="1275"/>
        <w:gridCol w:w="1375"/>
        <w:gridCol w:w="5558"/>
        <w:gridCol w:w="791"/>
      </w:tblGrid>
      <w:tr w14:paraId="160343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tblHeader/>
        </w:trPr>
        <w:tc>
          <w:tcPr>
            <w:tcW w:w="796" w:type="dxa"/>
            <w:tcBorders>
              <w:top w:val="single" w:color="auto" w:sz="4" w:space="0"/>
              <w:left w:val="single" w:color="auto" w:sz="4" w:space="0"/>
              <w:bottom w:val="single" w:color="auto" w:sz="6" w:space="0"/>
              <w:right w:val="single" w:color="auto" w:sz="4" w:space="0"/>
            </w:tcBorders>
            <w:vAlign w:val="center"/>
          </w:tcPr>
          <w:p w14:paraId="5933144C">
            <w:pPr>
              <w:jc w:val="center"/>
              <w:rPr>
                <w:rFonts w:ascii="宋体" w:hAnsi="宋体" w:eastAsia="微软雅黑" w:cs="宋体"/>
                <w:b/>
                <w:bCs/>
                <w:szCs w:val="24"/>
              </w:rPr>
            </w:pPr>
            <w:r>
              <w:rPr>
                <w:rFonts w:hint="eastAsia" w:ascii="宋体" w:hAnsi="宋体" w:eastAsia="微软雅黑" w:cs="宋体"/>
                <w:b/>
                <w:bCs/>
                <w:szCs w:val="24"/>
              </w:rPr>
              <w:t>序号</w:t>
            </w:r>
          </w:p>
        </w:tc>
        <w:tc>
          <w:tcPr>
            <w:tcW w:w="1275" w:type="dxa"/>
            <w:tcBorders>
              <w:top w:val="single" w:color="auto" w:sz="4" w:space="0"/>
              <w:left w:val="single" w:color="auto" w:sz="4" w:space="0"/>
              <w:bottom w:val="single" w:color="auto" w:sz="6" w:space="0"/>
              <w:right w:val="single" w:color="auto" w:sz="4" w:space="0"/>
            </w:tcBorders>
            <w:vAlign w:val="center"/>
          </w:tcPr>
          <w:p w14:paraId="7A701018">
            <w:pPr>
              <w:jc w:val="center"/>
              <w:rPr>
                <w:rFonts w:hint="eastAsia" w:ascii="宋体" w:hAnsi="宋体" w:eastAsia="微软雅黑" w:cs="宋体"/>
                <w:b/>
                <w:bCs/>
                <w:szCs w:val="24"/>
              </w:rPr>
            </w:pPr>
            <w:r>
              <w:rPr>
                <w:rFonts w:hint="eastAsia" w:ascii="宋体" w:hAnsi="宋体" w:eastAsia="微软雅黑" w:cs="宋体"/>
                <w:b/>
                <w:bCs/>
                <w:szCs w:val="24"/>
              </w:rPr>
              <w:t>评分项目</w:t>
            </w:r>
          </w:p>
        </w:tc>
        <w:tc>
          <w:tcPr>
            <w:tcW w:w="1375" w:type="dxa"/>
            <w:tcBorders>
              <w:top w:val="single" w:color="auto" w:sz="4" w:space="0"/>
              <w:left w:val="single" w:color="auto" w:sz="4" w:space="0"/>
              <w:bottom w:val="single" w:color="auto" w:sz="6" w:space="0"/>
              <w:right w:val="single" w:color="auto" w:sz="4" w:space="0"/>
            </w:tcBorders>
            <w:vAlign w:val="center"/>
          </w:tcPr>
          <w:p w14:paraId="2BBCEA1F">
            <w:pPr>
              <w:jc w:val="center"/>
              <w:rPr>
                <w:rFonts w:hint="eastAsia" w:ascii="宋体" w:hAnsi="宋体" w:eastAsia="微软雅黑" w:cs="宋体"/>
                <w:b/>
                <w:bCs/>
                <w:szCs w:val="24"/>
              </w:rPr>
            </w:pPr>
            <w:r>
              <w:rPr>
                <w:rFonts w:hint="eastAsia" w:ascii="宋体" w:hAnsi="宋体" w:eastAsia="微软雅黑" w:cs="宋体"/>
                <w:b/>
                <w:bCs/>
                <w:szCs w:val="24"/>
              </w:rPr>
              <w:t>评审项</w:t>
            </w:r>
          </w:p>
        </w:tc>
        <w:tc>
          <w:tcPr>
            <w:tcW w:w="5558" w:type="dxa"/>
            <w:tcBorders>
              <w:top w:val="single" w:color="auto" w:sz="4" w:space="0"/>
              <w:left w:val="single" w:color="auto" w:sz="4" w:space="0"/>
              <w:bottom w:val="single" w:color="auto" w:sz="6" w:space="0"/>
              <w:right w:val="single" w:color="auto" w:sz="4" w:space="0"/>
            </w:tcBorders>
            <w:vAlign w:val="center"/>
          </w:tcPr>
          <w:p w14:paraId="30D19442">
            <w:pPr>
              <w:jc w:val="center"/>
              <w:rPr>
                <w:rFonts w:hint="eastAsia" w:ascii="宋体" w:hAnsi="宋体" w:eastAsia="微软雅黑" w:cs="宋体"/>
                <w:b/>
                <w:bCs/>
                <w:szCs w:val="24"/>
              </w:rPr>
            </w:pPr>
            <w:r>
              <w:rPr>
                <w:rFonts w:hint="eastAsia" w:ascii="宋体" w:hAnsi="宋体" w:eastAsia="微软雅黑" w:cs="宋体"/>
                <w:b/>
                <w:bCs/>
                <w:szCs w:val="24"/>
              </w:rPr>
              <w:t>评审标准</w:t>
            </w:r>
          </w:p>
        </w:tc>
        <w:tc>
          <w:tcPr>
            <w:tcW w:w="791" w:type="dxa"/>
            <w:tcBorders>
              <w:top w:val="single" w:color="auto" w:sz="4" w:space="0"/>
              <w:left w:val="single" w:color="auto" w:sz="4" w:space="0"/>
              <w:bottom w:val="single" w:color="auto" w:sz="6" w:space="0"/>
              <w:right w:val="single" w:color="auto" w:sz="4" w:space="0"/>
            </w:tcBorders>
            <w:vAlign w:val="center"/>
          </w:tcPr>
          <w:p w14:paraId="41379C7F">
            <w:pPr>
              <w:jc w:val="center"/>
              <w:rPr>
                <w:rFonts w:hint="eastAsia" w:ascii="宋体" w:hAnsi="宋体" w:eastAsia="微软雅黑" w:cs="宋体"/>
                <w:b/>
                <w:bCs/>
                <w:szCs w:val="24"/>
              </w:rPr>
            </w:pPr>
            <w:r>
              <w:rPr>
                <w:rFonts w:hint="eastAsia" w:ascii="宋体" w:hAnsi="宋体" w:eastAsia="微软雅黑" w:cs="宋体"/>
                <w:b/>
                <w:bCs/>
                <w:szCs w:val="24"/>
              </w:rPr>
              <w:t>分值</w:t>
            </w:r>
          </w:p>
        </w:tc>
      </w:tr>
      <w:tr w14:paraId="42176C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96" w:type="dxa"/>
            <w:tcBorders>
              <w:top w:val="single" w:color="auto" w:sz="6" w:space="0"/>
              <w:left w:val="single" w:color="auto" w:sz="4" w:space="0"/>
              <w:bottom w:val="single" w:color="auto" w:sz="6" w:space="0"/>
              <w:right w:val="single" w:color="auto" w:sz="6" w:space="0"/>
            </w:tcBorders>
            <w:vAlign w:val="center"/>
          </w:tcPr>
          <w:p w14:paraId="07F21FC5">
            <w:pPr>
              <w:jc w:val="center"/>
              <w:rPr>
                <w:rFonts w:hint="eastAsia" w:ascii="宋体" w:hAnsi="宋体" w:eastAsia="微软雅黑" w:cs="宋体"/>
                <w:szCs w:val="24"/>
              </w:rPr>
            </w:pPr>
            <w:r>
              <w:rPr>
                <w:rFonts w:hint="eastAsia" w:ascii="宋体" w:hAnsi="宋体" w:eastAsia="微软雅黑" w:cs="宋体"/>
                <w:szCs w:val="24"/>
              </w:rPr>
              <w:t>1</w:t>
            </w:r>
          </w:p>
        </w:tc>
        <w:tc>
          <w:tcPr>
            <w:tcW w:w="1275" w:type="dxa"/>
            <w:tcBorders>
              <w:top w:val="single" w:color="auto" w:sz="6" w:space="0"/>
              <w:left w:val="single" w:color="auto" w:sz="6" w:space="0"/>
              <w:bottom w:val="single" w:color="auto" w:sz="6" w:space="0"/>
              <w:right w:val="single" w:color="auto" w:sz="6" w:space="0"/>
            </w:tcBorders>
            <w:vAlign w:val="center"/>
          </w:tcPr>
          <w:p w14:paraId="23A0B19E">
            <w:pPr>
              <w:jc w:val="center"/>
              <w:rPr>
                <w:rFonts w:hint="eastAsia" w:ascii="宋体" w:hAnsi="宋体" w:eastAsia="微软雅黑" w:cs="宋体"/>
                <w:szCs w:val="24"/>
              </w:rPr>
            </w:pPr>
            <w:r>
              <w:rPr>
                <w:rFonts w:hint="eastAsia" w:ascii="宋体" w:hAnsi="宋体" w:eastAsia="微软雅黑" w:cs="宋体"/>
                <w:szCs w:val="24"/>
              </w:rPr>
              <w:t>价格部分</w:t>
            </w:r>
          </w:p>
        </w:tc>
        <w:tc>
          <w:tcPr>
            <w:tcW w:w="1375" w:type="dxa"/>
            <w:tcBorders>
              <w:top w:val="single" w:color="auto" w:sz="6" w:space="0"/>
              <w:left w:val="single" w:color="auto" w:sz="6" w:space="0"/>
              <w:bottom w:val="single" w:color="auto" w:sz="6" w:space="0"/>
              <w:right w:val="single" w:color="auto" w:sz="6" w:space="0"/>
            </w:tcBorders>
            <w:vAlign w:val="center"/>
          </w:tcPr>
          <w:p w14:paraId="462CBFA9">
            <w:pPr>
              <w:jc w:val="center"/>
              <w:rPr>
                <w:rFonts w:hint="eastAsia" w:ascii="宋体" w:hAnsi="宋体" w:eastAsia="微软雅黑" w:cs="宋体"/>
                <w:szCs w:val="24"/>
              </w:rPr>
            </w:pPr>
            <w:r>
              <w:rPr>
                <w:rFonts w:hint="eastAsia" w:ascii="宋体" w:hAnsi="宋体" w:eastAsia="微软雅黑" w:cs="宋体"/>
                <w:szCs w:val="24"/>
              </w:rPr>
              <w:t>价格</w:t>
            </w:r>
          </w:p>
        </w:tc>
        <w:tc>
          <w:tcPr>
            <w:tcW w:w="5558" w:type="dxa"/>
            <w:tcBorders>
              <w:top w:val="single" w:color="auto" w:sz="6" w:space="0"/>
              <w:left w:val="single" w:color="auto" w:sz="6" w:space="0"/>
              <w:bottom w:val="single" w:color="auto" w:sz="6" w:space="0"/>
              <w:right w:val="single" w:color="auto" w:sz="6" w:space="0"/>
            </w:tcBorders>
            <w:vAlign w:val="center"/>
          </w:tcPr>
          <w:p w14:paraId="4BCB3879">
            <w:pPr>
              <w:spacing w:line="400" w:lineRule="exact"/>
              <w:ind w:firstLine="480"/>
              <w:jc w:val="left"/>
              <w:rPr>
                <w:rFonts w:hint="eastAsia" w:ascii="宋体" w:hAnsi="宋体" w:eastAsia="微软雅黑" w:cs="宋体"/>
                <w:bCs/>
                <w:szCs w:val="24"/>
              </w:rPr>
            </w:pPr>
            <w:r>
              <w:rPr>
                <w:rFonts w:hint="eastAsia" w:ascii="宋体" w:hAnsi="宋体" w:eastAsia="微软雅黑" w:cs="宋体"/>
                <w:bCs/>
                <w:szCs w:val="24"/>
              </w:rPr>
              <w:t>价格分统一采用低价优先法计算，将通过初步评审的所有供应商的磋商报价，即满足磋商文件要求且最后报价总价格最低的供应商的价格为磋商基准价，其价格分为满分。其他供应商的价格分统一按照下列公式计算：</w:t>
            </w:r>
          </w:p>
          <w:p w14:paraId="7DDFE783">
            <w:pPr>
              <w:spacing w:line="400" w:lineRule="exact"/>
              <w:ind w:firstLine="480"/>
              <w:jc w:val="left"/>
              <w:rPr>
                <w:rFonts w:hint="eastAsia" w:ascii="宋体" w:hAnsi="宋体" w:eastAsia="微软雅黑" w:cs="宋体"/>
                <w:bCs/>
                <w:szCs w:val="24"/>
              </w:rPr>
            </w:pPr>
            <w:r>
              <w:rPr>
                <w:rFonts w:hint="eastAsia" w:ascii="宋体" w:hAnsi="宋体" w:eastAsia="微软雅黑" w:cs="宋体"/>
                <w:bCs/>
                <w:szCs w:val="24"/>
              </w:rPr>
              <w:t>磋商报价得分=(磋商基准价／最后磋商报价)×价格权值×100（保留两位小数点）</w:t>
            </w:r>
          </w:p>
          <w:p w14:paraId="4CD5B6BB">
            <w:pPr>
              <w:spacing w:line="400" w:lineRule="exact"/>
              <w:ind w:firstLine="480"/>
              <w:jc w:val="left"/>
              <w:rPr>
                <w:rFonts w:hint="eastAsia" w:ascii="宋体" w:hAnsi="宋体" w:eastAsia="微软雅黑" w:cs="宋体"/>
                <w:bCs/>
                <w:szCs w:val="24"/>
              </w:rPr>
            </w:pPr>
            <w:r>
              <w:rPr>
                <w:rFonts w:hint="eastAsia" w:ascii="宋体" w:hAnsi="宋体" w:eastAsia="微软雅黑" w:cs="宋体"/>
                <w:bCs/>
                <w:szCs w:val="24"/>
              </w:rPr>
              <w:t>在评审过程中，不得去掉最后报价中的最高报价和最低报价。</w:t>
            </w:r>
          </w:p>
          <w:p w14:paraId="0BFCF8A7">
            <w:pPr>
              <w:spacing w:line="400" w:lineRule="exact"/>
              <w:jc w:val="left"/>
              <w:rPr>
                <w:rFonts w:hint="eastAsia" w:ascii="宋体" w:hAnsi="宋体" w:eastAsia="微软雅黑" w:cs="宋体"/>
                <w:szCs w:val="24"/>
              </w:rPr>
            </w:pPr>
            <w:r>
              <w:rPr>
                <w:rFonts w:hint="eastAsia" w:ascii="宋体" w:hAnsi="宋体" w:eastAsia="微软雅黑" w:cs="宋体"/>
                <w:bCs/>
                <w:szCs w:val="24"/>
              </w:rPr>
              <w:t>备注：①若供应商享受政策优惠条件，最后磋商报价=享受政策优惠条件价格扣除后的最后磋商价格；②若供应商未享受政策优惠条件，最后磋商报价=最后磋商价格；③报价超过项目预算或未按采购文件要求进行报价的，作无效响应处理。</w:t>
            </w:r>
          </w:p>
        </w:tc>
        <w:tc>
          <w:tcPr>
            <w:tcW w:w="791" w:type="dxa"/>
            <w:tcBorders>
              <w:top w:val="single" w:color="auto" w:sz="6" w:space="0"/>
              <w:left w:val="single" w:color="auto" w:sz="6" w:space="0"/>
              <w:bottom w:val="single" w:color="auto" w:sz="6" w:space="0"/>
              <w:right w:val="single" w:color="auto" w:sz="4" w:space="0"/>
            </w:tcBorders>
            <w:vAlign w:val="center"/>
          </w:tcPr>
          <w:p w14:paraId="29799930">
            <w:pPr>
              <w:jc w:val="center"/>
              <w:rPr>
                <w:rFonts w:hint="default" w:ascii="宋体" w:hAnsi="宋体" w:eastAsia="微软雅黑" w:cs="宋体"/>
                <w:szCs w:val="24"/>
                <w:lang w:val="en-US"/>
              </w:rPr>
            </w:pPr>
            <w:r>
              <w:rPr>
                <w:rFonts w:hint="eastAsia" w:ascii="宋体" w:hAnsi="宋体" w:eastAsia="微软雅黑" w:cs="宋体"/>
                <w:szCs w:val="24"/>
                <w:lang w:val="en-US" w:eastAsia="zh-CN"/>
              </w:rPr>
              <w:t>15</w:t>
            </w:r>
          </w:p>
        </w:tc>
      </w:tr>
      <w:tr w14:paraId="466282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34" w:hRule="atLeast"/>
        </w:trPr>
        <w:tc>
          <w:tcPr>
            <w:tcW w:w="796" w:type="dxa"/>
            <w:tcBorders>
              <w:top w:val="single" w:color="auto" w:sz="6" w:space="0"/>
              <w:left w:val="single" w:color="auto" w:sz="4" w:space="0"/>
              <w:bottom w:val="single" w:color="auto" w:sz="6" w:space="0"/>
              <w:right w:val="single" w:color="auto" w:sz="6" w:space="0"/>
            </w:tcBorders>
            <w:vAlign w:val="center"/>
          </w:tcPr>
          <w:p w14:paraId="539C838D">
            <w:pPr>
              <w:jc w:val="center"/>
              <w:rPr>
                <w:rFonts w:hint="eastAsia" w:ascii="宋体" w:hAnsi="宋体" w:eastAsia="微软雅黑" w:cs="宋体"/>
                <w:szCs w:val="24"/>
              </w:rPr>
            </w:pPr>
            <w:r>
              <w:rPr>
                <w:rFonts w:hint="eastAsia" w:ascii="宋体" w:hAnsi="宋体" w:eastAsia="微软雅黑" w:cs="宋体"/>
                <w:szCs w:val="24"/>
              </w:rPr>
              <w:t>2</w:t>
            </w:r>
          </w:p>
        </w:tc>
        <w:tc>
          <w:tcPr>
            <w:tcW w:w="1275" w:type="dxa"/>
            <w:tcBorders>
              <w:top w:val="single" w:color="auto" w:sz="6" w:space="0"/>
              <w:left w:val="single" w:color="auto" w:sz="6" w:space="0"/>
              <w:bottom w:val="single" w:color="auto" w:sz="6" w:space="0"/>
              <w:right w:val="single" w:color="auto" w:sz="6" w:space="0"/>
            </w:tcBorders>
            <w:vAlign w:val="center"/>
          </w:tcPr>
          <w:p w14:paraId="64360AFB">
            <w:pPr>
              <w:jc w:val="center"/>
              <w:rPr>
                <w:rFonts w:hint="eastAsia" w:ascii="宋体" w:hAnsi="宋体" w:eastAsia="微软雅黑" w:cs="宋体"/>
                <w:szCs w:val="24"/>
              </w:rPr>
            </w:pPr>
            <w:r>
              <w:rPr>
                <w:rFonts w:hint="eastAsia" w:ascii="宋体" w:hAnsi="宋体" w:eastAsia="微软雅黑" w:cs="宋体"/>
                <w:szCs w:val="24"/>
              </w:rPr>
              <w:t>商务部分</w:t>
            </w:r>
          </w:p>
        </w:tc>
        <w:tc>
          <w:tcPr>
            <w:tcW w:w="1375" w:type="dxa"/>
            <w:tcBorders>
              <w:top w:val="single" w:color="auto" w:sz="6" w:space="0"/>
              <w:left w:val="single" w:color="auto" w:sz="6" w:space="0"/>
              <w:bottom w:val="single" w:color="auto" w:sz="6" w:space="0"/>
              <w:right w:val="single" w:color="auto" w:sz="6" w:space="0"/>
            </w:tcBorders>
            <w:vAlign w:val="center"/>
          </w:tcPr>
          <w:p w14:paraId="1027B080">
            <w:pPr>
              <w:jc w:val="center"/>
              <w:rPr>
                <w:rFonts w:hint="eastAsia" w:ascii="宋体" w:hAnsi="宋体" w:eastAsia="微软雅黑" w:cs="宋体"/>
                <w:szCs w:val="24"/>
              </w:rPr>
            </w:pPr>
            <w:r>
              <w:rPr>
                <w:rFonts w:hint="eastAsia" w:ascii="宋体" w:hAnsi="宋体" w:eastAsia="微软雅黑" w:cs="宋体"/>
                <w:szCs w:val="24"/>
              </w:rPr>
              <w:t>业绩</w:t>
            </w:r>
          </w:p>
        </w:tc>
        <w:tc>
          <w:tcPr>
            <w:tcW w:w="5558" w:type="dxa"/>
            <w:tcBorders>
              <w:top w:val="single" w:color="auto" w:sz="6" w:space="0"/>
              <w:left w:val="single" w:color="auto" w:sz="6" w:space="0"/>
              <w:bottom w:val="single" w:color="auto" w:sz="6" w:space="0"/>
              <w:right w:val="single" w:color="auto" w:sz="6" w:space="0"/>
            </w:tcBorders>
            <w:vAlign w:val="center"/>
          </w:tcPr>
          <w:p w14:paraId="1A7C5289">
            <w:pPr>
              <w:rPr>
                <w:rFonts w:hint="eastAsia" w:ascii="宋体" w:hAnsi="宋体" w:eastAsia="微软雅黑" w:cs="宋体"/>
                <w:szCs w:val="24"/>
              </w:rPr>
            </w:pPr>
            <w:r>
              <w:rPr>
                <w:rFonts w:hint="eastAsia" w:ascii="宋体" w:hAnsi="宋体" w:eastAsia="微软雅黑" w:cs="宋体"/>
                <w:szCs w:val="24"/>
              </w:rPr>
              <w:t>202</w:t>
            </w:r>
            <w:r>
              <w:rPr>
                <w:rFonts w:hint="eastAsia" w:ascii="宋体" w:hAnsi="宋体" w:eastAsia="微软雅黑" w:cs="宋体"/>
                <w:szCs w:val="24"/>
                <w:lang w:val="en-US" w:eastAsia="zh-CN"/>
              </w:rPr>
              <w:t>2</w:t>
            </w:r>
            <w:r>
              <w:rPr>
                <w:rFonts w:hint="eastAsia" w:ascii="宋体" w:hAnsi="宋体" w:eastAsia="微软雅黑" w:cs="宋体"/>
                <w:szCs w:val="24"/>
              </w:rPr>
              <w:t>年1月（以合同的签订时间为准）以来完成的同等规模项目业绩，每提供一份业绩得</w:t>
            </w:r>
            <w:r>
              <w:rPr>
                <w:rFonts w:hint="eastAsia" w:ascii="宋体" w:hAnsi="宋体" w:eastAsia="微软雅黑" w:cs="宋体"/>
                <w:szCs w:val="24"/>
                <w:lang w:val="en-US" w:eastAsia="zh-CN"/>
              </w:rPr>
              <w:t>2</w:t>
            </w:r>
            <w:r>
              <w:rPr>
                <w:rFonts w:hint="eastAsia" w:ascii="宋体" w:hAnsi="宋体" w:eastAsia="微软雅黑" w:cs="宋体"/>
                <w:szCs w:val="24"/>
              </w:rPr>
              <w:t>分，最多提供5个，最高得分10分。未提供相关证明材料不得分（提供合同复印件或中标（成交）通知书，复印件加盖供应商公章）</w:t>
            </w:r>
          </w:p>
        </w:tc>
        <w:tc>
          <w:tcPr>
            <w:tcW w:w="791" w:type="dxa"/>
            <w:tcBorders>
              <w:top w:val="single" w:color="auto" w:sz="6" w:space="0"/>
              <w:left w:val="single" w:color="auto" w:sz="6" w:space="0"/>
              <w:bottom w:val="single" w:color="auto" w:sz="6" w:space="0"/>
              <w:right w:val="single" w:color="auto" w:sz="4" w:space="0"/>
            </w:tcBorders>
            <w:vAlign w:val="center"/>
          </w:tcPr>
          <w:p w14:paraId="64487F45">
            <w:pPr>
              <w:jc w:val="center"/>
              <w:rPr>
                <w:rFonts w:hint="eastAsia" w:ascii="宋体" w:hAnsi="宋体" w:eastAsia="微软雅黑" w:cs="宋体"/>
                <w:szCs w:val="24"/>
                <w:lang w:val="en-US" w:eastAsia="zh-CN"/>
              </w:rPr>
            </w:pPr>
            <w:r>
              <w:rPr>
                <w:rFonts w:hint="eastAsia" w:ascii="宋体" w:hAnsi="宋体" w:eastAsia="微软雅黑" w:cs="宋体"/>
                <w:szCs w:val="24"/>
              </w:rPr>
              <w:t>1</w:t>
            </w:r>
            <w:r>
              <w:rPr>
                <w:rFonts w:hint="eastAsia" w:ascii="宋体" w:hAnsi="宋体" w:eastAsia="微软雅黑" w:cs="宋体"/>
                <w:szCs w:val="24"/>
                <w:lang w:val="en-US" w:eastAsia="zh-CN"/>
              </w:rPr>
              <w:t>0</w:t>
            </w:r>
          </w:p>
        </w:tc>
      </w:tr>
      <w:tr w14:paraId="469B87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6" w:hRule="atLeast"/>
        </w:trPr>
        <w:tc>
          <w:tcPr>
            <w:tcW w:w="796" w:type="dxa"/>
            <w:vMerge w:val="restart"/>
            <w:tcBorders>
              <w:top w:val="single" w:color="auto" w:sz="6" w:space="0"/>
              <w:left w:val="single" w:color="auto" w:sz="4" w:space="0"/>
              <w:bottom w:val="single" w:color="auto" w:sz="6" w:space="0"/>
              <w:right w:val="single" w:color="auto" w:sz="6" w:space="0"/>
            </w:tcBorders>
            <w:vAlign w:val="center"/>
          </w:tcPr>
          <w:p w14:paraId="0DE49516">
            <w:pPr>
              <w:jc w:val="center"/>
              <w:rPr>
                <w:rFonts w:hint="eastAsia" w:ascii="宋体" w:hAnsi="宋体" w:eastAsia="微软雅黑" w:cs="宋体"/>
                <w:szCs w:val="24"/>
              </w:rPr>
            </w:pPr>
            <w:r>
              <w:rPr>
                <w:rFonts w:hint="eastAsia" w:ascii="宋体" w:hAnsi="宋体" w:eastAsia="微软雅黑" w:cs="宋体"/>
                <w:szCs w:val="24"/>
              </w:rPr>
              <w:t>3</w:t>
            </w:r>
          </w:p>
        </w:tc>
        <w:tc>
          <w:tcPr>
            <w:tcW w:w="1275" w:type="dxa"/>
            <w:vMerge w:val="restart"/>
            <w:tcBorders>
              <w:top w:val="single" w:color="auto" w:sz="6" w:space="0"/>
              <w:left w:val="single" w:color="auto" w:sz="6" w:space="0"/>
              <w:bottom w:val="single" w:color="auto" w:sz="6" w:space="0"/>
              <w:right w:val="single" w:color="auto" w:sz="6" w:space="0"/>
            </w:tcBorders>
            <w:vAlign w:val="center"/>
          </w:tcPr>
          <w:p w14:paraId="00BE46F2">
            <w:pPr>
              <w:jc w:val="center"/>
              <w:rPr>
                <w:rFonts w:hint="eastAsia" w:ascii="宋体" w:hAnsi="宋体" w:eastAsia="微软雅黑" w:cs="宋体"/>
                <w:szCs w:val="24"/>
              </w:rPr>
            </w:pPr>
            <w:r>
              <w:rPr>
                <w:rFonts w:hint="eastAsia" w:ascii="宋体" w:hAnsi="宋体" w:eastAsia="微软雅黑" w:cs="宋体"/>
                <w:szCs w:val="24"/>
              </w:rPr>
              <w:t>技术部分</w:t>
            </w:r>
          </w:p>
        </w:tc>
        <w:tc>
          <w:tcPr>
            <w:tcW w:w="1375" w:type="dxa"/>
            <w:tcBorders>
              <w:top w:val="single" w:color="auto" w:sz="6" w:space="0"/>
              <w:left w:val="single" w:color="auto" w:sz="6" w:space="0"/>
              <w:bottom w:val="single" w:color="auto" w:sz="6" w:space="0"/>
              <w:right w:val="single" w:color="auto" w:sz="6" w:space="0"/>
            </w:tcBorders>
            <w:vAlign w:val="center"/>
          </w:tcPr>
          <w:p w14:paraId="01CD74C1">
            <w:pPr>
              <w:jc w:val="center"/>
              <w:rPr>
                <w:rFonts w:hint="eastAsia" w:ascii="宋体" w:hAnsi="宋体" w:eastAsia="微软雅黑" w:cs="宋体"/>
                <w:szCs w:val="24"/>
              </w:rPr>
            </w:pPr>
            <w:r>
              <w:rPr>
                <w:rFonts w:hint="eastAsia" w:ascii="宋体" w:hAnsi="宋体" w:eastAsia="微软雅黑" w:cs="宋体"/>
                <w:szCs w:val="24"/>
                <w:lang w:val="en-US" w:eastAsia="zh-CN"/>
              </w:rPr>
              <w:t>项目</w:t>
            </w:r>
            <w:r>
              <w:rPr>
                <w:rFonts w:hint="eastAsia" w:ascii="宋体" w:hAnsi="宋体" w:eastAsia="微软雅黑" w:cs="宋体"/>
                <w:szCs w:val="24"/>
              </w:rPr>
              <w:t>方案</w:t>
            </w:r>
          </w:p>
        </w:tc>
        <w:tc>
          <w:tcPr>
            <w:tcW w:w="5558" w:type="dxa"/>
            <w:tcBorders>
              <w:top w:val="single" w:color="auto" w:sz="6" w:space="0"/>
              <w:left w:val="single" w:color="auto" w:sz="6" w:space="0"/>
              <w:bottom w:val="single" w:color="auto" w:sz="6" w:space="0"/>
              <w:right w:val="single" w:color="auto" w:sz="6" w:space="0"/>
            </w:tcBorders>
            <w:vAlign w:val="center"/>
          </w:tcPr>
          <w:p w14:paraId="5BDE08C7">
            <w:pPr>
              <w:widowControl/>
              <w:jc w:val="left"/>
              <w:rPr>
                <w:rFonts w:hint="eastAsia" w:ascii="宋体" w:hAnsi="宋体" w:eastAsia="微软雅黑" w:cs="宋体"/>
                <w:color w:val="0000FF"/>
                <w:szCs w:val="24"/>
              </w:rPr>
            </w:pPr>
            <w:r>
              <w:rPr>
                <w:rFonts w:hint="eastAsia" w:ascii="宋体" w:hAnsi="宋体" w:eastAsia="微软雅黑" w:cs="宋体"/>
                <w:szCs w:val="24"/>
              </w:rPr>
              <w:t>根据供应商提供的针对本项目制定的方案进行评审，内容包括但不限于</w:t>
            </w:r>
            <w:r>
              <w:rPr>
                <w:rFonts w:hint="eastAsia" w:ascii="宋体" w:hAnsi="宋体" w:eastAsia="微软雅黑" w:cs="Times New Roman"/>
                <w:color w:val="0000FF"/>
                <w:szCs w:val="24"/>
              </w:rPr>
              <w:t>①</w:t>
            </w:r>
            <w:r>
              <w:rPr>
                <w:rFonts w:hint="eastAsia" w:ascii="宋体" w:hAnsi="宋体" w:eastAsia="微软雅黑" w:cs="Times New Roman"/>
                <w:color w:val="0000FF"/>
                <w:szCs w:val="24"/>
                <w:lang w:val="en-US" w:eastAsia="zh-CN"/>
              </w:rPr>
              <w:t>项目设计方案</w:t>
            </w:r>
            <w:r>
              <w:rPr>
                <w:rFonts w:hint="eastAsia" w:ascii="宋体" w:hAnsi="宋体" w:eastAsia="微软雅黑" w:cs="Times New Roman"/>
                <w:color w:val="0000FF"/>
                <w:szCs w:val="24"/>
              </w:rPr>
              <w:t>；②</w:t>
            </w:r>
            <w:r>
              <w:rPr>
                <w:rFonts w:hint="eastAsia" w:ascii="宋体" w:hAnsi="宋体" w:eastAsia="微软雅黑" w:cs="Times New Roman"/>
                <w:color w:val="0000FF"/>
                <w:szCs w:val="24"/>
                <w:lang w:val="en-US" w:eastAsia="zh-CN"/>
              </w:rPr>
              <w:t>宣传推广方案</w:t>
            </w:r>
            <w:r>
              <w:rPr>
                <w:rFonts w:hint="eastAsia" w:ascii="宋体" w:hAnsi="宋体" w:eastAsia="微软雅黑" w:cs="Times New Roman"/>
                <w:color w:val="0000FF"/>
                <w:szCs w:val="24"/>
              </w:rPr>
              <w:t>；③设计印刷、会议系统、同声传译</w:t>
            </w:r>
            <w:r>
              <w:rPr>
                <w:rFonts w:hint="eastAsia" w:ascii="宋体" w:hAnsi="宋体" w:eastAsia="微软雅黑" w:cs="Times New Roman"/>
                <w:color w:val="0000FF"/>
                <w:szCs w:val="24"/>
                <w:lang w:val="en-US" w:eastAsia="zh-CN"/>
              </w:rPr>
              <w:t>执行保障方案</w:t>
            </w:r>
            <w:r>
              <w:rPr>
                <w:rFonts w:hint="eastAsia" w:ascii="宋体" w:hAnsi="宋体" w:eastAsia="微软雅黑" w:cs="宋体"/>
                <w:color w:val="0000FF"/>
                <w:szCs w:val="24"/>
              </w:rPr>
              <w:t>等</w:t>
            </w:r>
          </w:p>
          <w:p w14:paraId="782BB9EC">
            <w:pPr>
              <w:widowControl/>
              <w:jc w:val="left"/>
              <w:rPr>
                <w:rFonts w:hint="eastAsia" w:ascii="Calibri" w:hAnsi="Calibri" w:eastAsia="微软雅黑" w:cs="Times New Roman"/>
                <w:szCs w:val="24"/>
              </w:rPr>
            </w:pPr>
            <w:r>
              <w:rPr>
                <w:rFonts w:hint="eastAsia" w:ascii="宋体" w:hAnsi="宋体" w:eastAsia="微软雅黑" w:cs="宋体"/>
                <w:kern w:val="0"/>
                <w:szCs w:val="24"/>
                <w:lang w:bidi="ar"/>
              </w:rPr>
              <w:t>A:</w:t>
            </w:r>
            <w:r>
              <w:rPr>
                <w:rFonts w:hint="eastAsia" w:ascii="宋体" w:hAnsi="宋体" w:eastAsia="微软雅黑" w:cs="宋体"/>
              </w:rPr>
              <w:t>方案</w:t>
            </w:r>
            <w:r>
              <w:rPr>
                <w:rFonts w:hint="eastAsia" w:ascii="宋体" w:hAnsi="宋体" w:eastAsia="微软雅黑" w:cs="宋体"/>
                <w:kern w:val="0"/>
                <w:szCs w:val="24"/>
                <w:lang w:bidi="ar"/>
              </w:rPr>
              <w:t>详细完整，科学合理，严谨规范，可行性强，能高效地保障项目实施的，得</w:t>
            </w:r>
            <w:r>
              <w:rPr>
                <w:rFonts w:hint="eastAsia" w:ascii="宋体" w:hAnsi="宋体" w:eastAsia="微软雅黑" w:cs="宋体"/>
                <w:kern w:val="0"/>
                <w:szCs w:val="24"/>
                <w:lang w:val="en-US" w:eastAsia="zh-CN" w:bidi="ar"/>
              </w:rPr>
              <w:t>3</w:t>
            </w:r>
            <w:r>
              <w:rPr>
                <w:rFonts w:hint="eastAsia" w:ascii="宋体" w:hAnsi="宋体" w:eastAsia="微软雅黑" w:cs="宋体"/>
                <w:kern w:val="0"/>
                <w:szCs w:val="24"/>
                <w:lang w:bidi="ar"/>
              </w:rPr>
              <w:t>3-</w:t>
            </w:r>
            <w:r>
              <w:rPr>
                <w:rFonts w:hint="eastAsia" w:ascii="宋体" w:hAnsi="宋体" w:eastAsia="微软雅黑" w:cs="宋体"/>
                <w:kern w:val="0"/>
                <w:szCs w:val="24"/>
                <w:lang w:val="en-US" w:eastAsia="zh-CN" w:bidi="ar"/>
              </w:rPr>
              <w:t>4</w:t>
            </w:r>
            <w:r>
              <w:rPr>
                <w:rFonts w:hint="eastAsia" w:ascii="宋体" w:hAnsi="宋体" w:eastAsia="微软雅黑" w:cs="宋体"/>
                <w:kern w:val="0"/>
                <w:szCs w:val="24"/>
                <w:lang w:bidi="ar"/>
              </w:rPr>
              <w:t>0分；</w:t>
            </w:r>
          </w:p>
          <w:p w14:paraId="3B082379">
            <w:pPr>
              <w:widowControl/>
              <w:jc w:val="left"/>
              <w:rPr>
                <w:rFonts w:ascii="宋体" w:hAnsi="宋体" w:eastAsia="微软雅黑" w:cs="宋体"/>
                <w:kern w:val="0"/>
                <w:szCs w:val="24"/>
                <w:lang w:bidi="ar"/>
              </w:rPr>
            </w:pPr>
            <w:r>
              <w:rPr>
                <w:rFonts w:hint="eastAsia" w:ascii="宋体" w:hAnsi="宋体" w:eastAsia="微软雅黑" w:cs="宋体"/>
                <w:kern w:val="0"/>
                <w:szCs w:val="24"/>
                <w:lang w:bidi="ar"/>
              </w:rPr>
              <w:t>B:</w:t>
            </w:r>
            <w:r>
              <w:rPr>
                <w:rFonts w:hint="eastAsia" w:ascii="宋体" w:hAnsi="宋体" w:eastAsia="微软雅黑" w:cs="宋体"/>
              </w:rPr>
              <w:t>方案</w:t>
            </w:r>
            <w:r>
              <w:rPr>
                <w:rFonts w:hint="eastAsia" w:ascii="宋体" w:hAnsi="宋体" w:eastAsia="微软雅黑" w:cs="宋体"/>
                <w:kern w:val="0"/>
                <w:szCs w:val="24"/>
                <w:lang w:bidi="ar"/>
              </w:rPr>
              <w:t>较完整，具备可行性的，得</w:t>
            </w:r>
            <w:r>
              <w:rPr>
                <w:rFonts w:hint="eastAsia" w:ascii="宋体" w:hAnsi="宋体" w:eastAsia="微软雅黑" w:cs="宋体"/>
                <w:kern w:val="0"/>
                <w:szCs w:val="24"/>
                <w:lang w:val="en-US" w:eastAsia="zh-CN" w:bidi="ar"/>
              </w:rPr>
              <w:t>2</w:t>
            </w:r>
            <w:r>
              <w:rPr>
                <w:rFonts w:hint="eastAsia" w:ascii="宋体" w:hAnsi="宋体" w:eastAsia="微软雅黑" w:cs="宋体"/>
                <w:kern w:val="0"/>
                <w:szCs w:val="24"/>
                <w:lang w:bidi="ar"/>
              </w:rPr>
              <w:t>5-</w:t>
            </w:r>
            <w:r>
              <w:rPr>
                <w:rFonts w:hint="eastAsia" w:ascii="宋体" w:hAnsi="宋体" w:eastAsia="微软雅黑" w:cs="宋体"/>
                <w:kern w:val="0"/>
                <w:szCs w:val="24"/>
                <w:lang w:val="en-US" w:eastAsia="zh-CN" w:bidi="ar"/>
              </w:rPr>
              <w:t>3</w:t>
            </w:r>
            <w:r>
              <w:rPr>
                <w:rFonts w:hint="eastAsia" w:ascii="宋体" w:hAnsi="宋体" w:eastAsia="微软雅黑" w:cs="宋体"/>
                <w:kern w:val="0"/>
                <w:szCs w:val="24"/>
                <w:lang w:bidi="ar"/>
              </w:rPr>
              <w:t>2分；</w:t>
            </w:r>
          </w:p>
          <w:p w14:paraId="2FF0C335">
            <w:pPr>
              <w:widowControl/>
              <w:jc w:val="left"/>
              <w:rPr>
                <w:rFonts w:hint="eastAsia" w:ascii="Calibri" w:hAnsi="Calibri" w:eastAsia="微软雅黑" w:cs="Times New Roman"/>
                <w:szCs w:val="24"/>
              </w:rPr>
            </w:pPr>
            <w:r>
              <w:rPr>
                <w:rFonts w:hint="eastAsia" w:ascii="宋体" w:hAnsi="宋体" w:eastAsia="微软雅黑" w:cs="宋体"/>
                <w:kern w:val="0"/>
                <w:szCs w:val="24"/>
                <w:lang w:bidi="ar"/>
              </w:rPr>
              <w:t>C:</w:t>
            </w:r>
            <w:r>
              <w:rPr>
                <w:rFonts w:hint="eastAsia" w:ascii="宋体" w:hAnsi="宋体" w:eastAsia="微软雅黑" w:cs="宋体"/>
              </w:rPr>
              <w:t>方案</w:t>
            </w:r>
            <w:r>
              <w:rPr>
                <w:rFonts w:hint="eastAsia" w:ascii="宋体" w:hAnsi="宋体" w:eastAsia="微软雅黑" w:cs="宋体"/>
                <w:kern w:val="0"/>
                <w:szCs w:val="24"/>
                <w:lang w:bidi="ar"/>
              </w:rPr>
              <w:t>一般，可行性一般的，得</w:t>
            </w:r>
            <w:r>
              <w:rPr>
                <w:rFonts w:hint="eastAsia" w:ascii="宋体" w:hAnsi="宋体" w:eastAsia="微软雅黑" w:cs="宋体"/>
                <w:kern w:val="0"/>
                <w:szCs w:val="24"/>
                <w:lang w:val="en-US" w:eastAsia="zh-CN" w:bidi="ar"/>
              </w:rPr>
              <w:t>1</w:t>
            </w:r>
            <w:r>
              <w:rPr>
                <w:rFonts w:hint="eastAsia" w:ascii="宋体" w:hAnsi="宋体" w:eastAsia="微软雅黑" w:cs="宋体"/>
                <w:kern w:val="0"/>
                <w:szCs w:val="24"/>
                <w:lang w:bidi="ar"/>
              </w:rPr>
              <w:t>7-</w:t>
            </w:r>
            <w:r>
              <w:rPr>
                <w:rFonts w:hint="eastAsia" w:ascii="宋体" w:hAnsi="宋体" w:eastAsia="微软雅黑" w:cs="宋体"/>
                <w:kern w:val="0"/>
                <w:szCs w:val="24"/>
                <w:lang w:val="en-US" w:eastAsia="zh-CN" w:bidi="ar"/>
              </w:rPr>
              <w:t>2</w:t>
            </w:r>
            <w:r>
              <w:rPr>
                <w:rFonts w:hint="eastAsia" w:ascii="宋体" w:hAnsi="宋体" w:eastAsia="微软雅黑" w:cs="宋体"/>
                <w:kern w:val="0"/>
                <w:szCs w:val="24"/>
                <w:lang w:bidi="ar"/>
              </w:rPr>
              <w:t>4分；</w:t>
            </w:r>
          </w:p>
          <w:p w14:paraId="26ADA182">
            <w:pPr>
              <w:widowControl/>
              <w:jc w:val="left"/>
              <w:rPr>
                <w:rFonts w:ascii="Calibri" w:hAnsi="Calibri" w:eastAsia="微软雅黑" w:cs="Times New Roman"/>
                <w:szCs w:val="24"/>
              </w:rPr>
            </w:pPr>
            <w:r>
              <w:rPr>
                <w:rFonts w:hint="eastAsia" w:ascii="宋体" w:hAnsi="宋体" w:eastAsia="微软雅黑" w:cs="宋体"/>
                <w:kern w:val="0"/>
                <w:szCs w:val="24"/>
                <w:lang w:bidi="ar"/>
              </w:rPr>
              <w:t>D:</w:t>
            </w:r>
            <w:r>
              <w:rPr>
                <w:rFonts w:hint="eastAsia" w:ascii="宋体" w:hAnsi="宋体" w:eastAsia="微软雅黑" w:cs="宋体"/>
              </w:rPr>
              <w:t>方案</w:t>
            </w:r>
            <w:r>
              <w:rPr>
                <w:rFonts w:hint="eastAsia" w:ascii="宋体" w:hAnsi="宋体" w:eastAsia="微软雅黑" w:cs="宋体"/>
                <w:kern w:val="0"/>
                <w:szCs w:val="24"/>
                <w:lang w:bidi="ar"/>
              </w:rPr>
              <w:t>不完整、缺乏合理性的，得1</w:t>
            </w:r>
            <w:r>
              <w:rPr>
                <w:rFonts w:hint="eastAsia" w:ascii="宋体" w:hAnsi="宋体" w:eastAsia="微软雅黑" w:cs="宋体"/>
                <w:kern w:val="0"/>
                <w:szCs w:val="24"/>
                <w:lang w:val="en-US" w:eastAsia="zh-CN" w:bidi="ar"/>
              </w:rPr>
              <w:t>0</w:t>
            </w:r>
            <w:r>
              <w:rPr>
                <w:rFonts w:hint="eastAsia" w:ascii="宋体" w:hAnsi="宋体" w:eastAsia="微软雅黑" w:cs="宋体"/>
                <w:kern w:val="0"/>
                <w:szCs w:val="24"/>
                <w:lang w:bidi="ar"/>
              </w:rPr>
              <w:t>-</w:t>
            </w:r>
            <w:r>
              <w:rPr>
                <w:rFonts w:hint="eastAsia" w:ascii="宋体" w:hAnsi="宋体" w:eastAsia="微软雅黑" w:cs="宋体"/>
                <w:kern w:val="0"/>
                <w:szCs w:val="24"/>
                <w:lang w:val="en-US" w:eastAsia="zh-CN" w:bidi="ar"/>
              </w:rPr>
              <w:t>1</w:t>
            </w:r>
            <w:r>
              <w:rPr>
                <w:rFonts w:hint="eastAsia" w:ascii="宋体" w:hAnsi="宋体" w:eastAsia="微软雅黑" w:cs="宋体"/>
                <w:kern w:val="0"/>
                <w:szCs w:val="24"/>
                <w:lang w:bidi="ar"/>
              </w:rPr>
              <w:t xml:space="preserve">6分； </w:t>
            </w:r>
          </w:p>
          <w:p w14:paraId="32E453BA">
            <w:pPr>
              <w:spacing w:after="120"/>
              <w:rPr>
                <w:rFonts w:ascii="宋体" w:hAnsi="宋体" w:eastAsia="宋体" w:cs="宋体"/>
                <w:szCs w:val="24"/>
              </w:rPr>
            </w:pPr>
            <w:r>
              <w:rPr>
                <w:rFonts w:hint="eastAsia" w:ascii="宋体" w:hAnsi="宋体" w:eastAsia="宋体" w:cs="宋体"/>
                <w:kern w:val="0"/>
                <w:szCs w:val="24"/>
                <w:lang w:bidi="ar"/>
              </w:rPr>
              <w:t>E</w:t>
            </w:r>
            <w:r>
              <w:rPr>
                <w:rFonts w:hint="eastAsia" w:ascii="宋体" w:hAnsi="宋体" w:eastAsia="微软雅黑" w:cs="宋体"/>
                <w:kern w:val="0"/>
                <w:szCs w:val="24"/>
                <w:lang w:bidi="ar"/>
              </w:rPr>
              <w:t>:未提供得0分。</w:t>
            </w:r>
          </w:p>
        </w:tc>
        <w:tc>
          <w:tcPr>
            <w:tcW w:w="791" w:type="dxa"/>
            <w:tcBorders>
              <w:top w:val="single" w:color="auto" w:sz="6" w:space="0"/>
              <w:left w:val="single" w:color="auto" w:sz="6" w:space="0"/>
              <w:bottom w:val="single" w:color="auto" w:sz="6" w:space="0"/>
              <w:right w:val="single" w:color="auto" w:sz="4" w:space="0"/>
            </w:tcBorders>
            <w:vAlign w:val="center"/>
          </w:tcPr>
          <w:p w14:paraId="0EB3DA08">
            <w:pPr>
              <w:jc w:val="center"/>
              <w:rPr>
                <w:rFonts w:hint="default" w:ascii="宋体" w:hAnsi="宋体" w:eastAsia="微软雅黑" w:cs="宋体"/>
                <w:szCs w:val="24"/>
                <w:lang w:val="en-US"/>
              </w:rPr>
            </w:pPr>
            <w:r>
              <w:rPr>
                <w:rFonts w:hint="eastAsia" w:ascii="宋体" w:hAnsi="宋体" w:eastAsia="微软雅黑" w:cs="宋体"/>
                <w:szCs w:val="24"/>
                <w:lang w:val="en-US" w:eastAsia="zh-CN"/>
              </w:rPr>
              <w:t>40</w:t>
            </w:r>
          </w:p>
        </w:tc>
      </w:tr>
      <w:tr w14:paraId="01CBBA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70" w:hRule="atLeast"/>
        </w:trPr>
        <w:tc>
          <w:tcPr>
            <w:tcW w:w="796" w:type="dxa"/>
            <w:vMerge w:val="continue"/>
            <w:tcBorders>
              <w:top w:val="single" w:color="auto" w:sz="6" w:space="0"/>
              <w:left w:val="single" w:color="auto" w:sz="4" w:space="0"/>
              <w:bottom w:val="single" w:color="auto" w:sz="6" w:space="0"/>
              <w:right w:val="single" w:color="auto" w:sz="6" w:space="0"/>
            </w:tcBorders>
            <w:vAlign w:val="center"/>
          </w:tcPr>
          <w:p w14:paraId="34ADAB57">
            <w:pPr>
              <w:widowControl/>
              <w:spacing w:beforeAutospacing="1" w:afterAutospacing="1"/>
              <w:jc w:val="left"/>
              <w:rPr>
                <w:rFonts w:ascii="宋体" w:hAnsi="宋体" w:eastAsia="微软雅黑" w:cs="宋体"/>
                <w:szCs w:val="24"/>
              </w:rPr>
            </w:pPr>
          </w:p>
        </w:tc>
        <w:tc>
          <w:tcPr>
            <w:tcW w:w="1275" w:type="dxa"/>
            <w:vMerge w:val="continue"/>
            <w:tcBorders>
              <w:top w:val="single" w:color="auto" w:sz="6" w:space="0"/>
              <w:left w:val="single" w:color="auto" w:sz="6" w:space="0"/>
              <w:bottom w:val="single" w:color="auto" w:sz="6" w:space="0"/>
              <w:right w:val="single" w:color="auto" w:sz="6" w:space="0"/>
            </w:tcBorders>
            <w:vAlign w:val="center"/>
          </w:tcPr>
          <w:p w14:paraId="1A4B1CB5">
            <w:pPr>
              <w:widowControl/>
              <w:spacing w:beforeAutospacing="1" w:afterAutospacing="1"/>
              <w:jc w:val="left"/>
              <w:rPr>
                <w:rFonts w:ascii="宋体" w:hAnsi="宋体" w:eastAsia="微软雅黑" w:cs="宋体"/>
                <w:szCs w:val="24"/>
              </w:rPr>
            </w:pPr>
          </w:p>
        </w:tc>
        <w:tc>
          <w:tcPr>
            <w:tcW w:w="1375" w:type="dxa"/>
            <w:tcBorders>
              <w:top w:val="single" w:color="auto" w:sz="6" w:space="0"/>
              <w:left w:val="single" w:color="auto" w:sz="6" w:space="0"/>
              <w:bottom w:val="single" w:color="auto" w:sz="6" w:space="0"/>
              <w:right w:val="single" w:color="auto" w:sz="6" w:space="0"/>
            </w:tcBorders>
            <w:vAlign w:val="center"/>
          </w:tcPr>
          <w:p w14:paraId="249BF370">
            <w:pPr>
              <w:jc w:val="center"/>
              <w:rPr>
                <w:rFonts w:hint="eastAsia" w:ascii="宋体" w:hAnsi="宋体" w:eastAsia="微软雅黑" w:cs="宋体"/>
                <w:szCs w:val="24"/>
              </w:rPr>
            </w:pPr>
            <w:r>
              <w:rPr>
                <w:rFonts w:hint="eastAsia" w:ascii="宋体" w:hAnsi="宋体" w:eastAsia="微软雅黑" w:cs="宋体"/>
                <w:szCs w:val="24"/>
              </w:rPr>
              <w:t>服务应急预案</w:t>
            </w:r>
          </w:p>
        </w:tc>
        <w:tc>
          <w:tcPr>
            <w:tcW w:w="5558" w:type="dxa"/>
            <w:tcBorders>
              <w:top w:val="single" w:color="auto" w:sz="6" w:space="0"/>
              <w:left w:val="single" w:color="auto" w:sz="6" w:space="0"/>
              <w:bottom w:val="single" w:color="auto" w:sz="6" w:space="0"/>
              <w:right w:val="single" w:color="auto" w:sz="6" w:space="0"/>
            </w:tcBorders>
            <w:vAlign w:val="center"/>
          </w:tcPr>
          <w:p w14:paraId="0693BA90">
            <w:pPr>
              <w:widowControl/>
              <w:jc w:val="left"/>
              <w:rPr>
                <w:rFonts w:hint="default" w:ascii="宋体" w:hAnsi="宋体" w:eastAsia="微软雅黑" w:cs="宋体"/>
                <w:color w:val="0000FF"/>
                <w:kern w:val="0"/>
                <w:szCs w:val="24"/>
                <w:lang w:val="en-US" w:eastAsia="zh-CN" w:bidi="ar"/>
              </w:rPr>
            </w:pPr>
            <w:r>
              <w:rPr>
                <w:rFonts w:hint="eastAsia" w:ascii="宋体" w:hAnsi="宋体" w:eastAsia="微软雅黑" w:cs="宋体"/>
                <w:szCs w:val="24"/>
              </w:rPr>
              <w:t>根据供应商提供的针对本项目制定的服务应急预案进行评审，内容包括但不限于</w:t>
            </w:r>
            <w:r>
              <w:rPr>
                <w:rFonts w:hint="eastAsia" w:ascii="宋体" w:hAnsi="宋体" w:eastAsia="微软雅黑" w:cs="Times New Roman"/>
                <w:color w:val="0000FF"/>
                <w:szCs w:val="24"/>
              </w:rPr>
              <w:t>①应急处置方案；②</w:t>
            </w:r>
            <w:r>
              <w:rPr>
                <w:rFonts w:hint="eastAsia" w:ascii="宋体" w:hAnsi="宋体" w:eastAsia="微软雅黑" w:cs="Times New Roman"/>
                <w:color w:val="0000FF"/>
                <w:szCs w:val="24"/>
                <w:lang w:val="en-US" w:eastAsia="zh-CN"/>
              </w:rPr>
              <w:t>火灾事故</w:t>
            </w:r>
            <w:r>
              <w:rPr>
                <w:rFonts w:hint="eastAsia" w:ascii="宋体" w:hAnsi="宋体" w:eastAsia="微软雅黑" w:cs="Times New Roman"/>
                <w:color w:val="0000FF"/>
                <w:szCs w:val="24"/>
              </w:rPr>
              <w:t>预案；③</w:t>
            </w:r>
            <w:r>
              <w:rPr>
                <w:rFonts w:hint="eastAsia" w:ascii="宋体" w:hAnsi="宋体" w:eastAsia="微软雅黑" w:cs="Times New Roman"/>
                <w:color w:val="0000FF"/>
                <w:szCs w:val="24"/>
                <w:lang w:val="en-US" w:eastAsia="zh-CN"/>
              </w:rPr>
              <w:t>医疗急救应急预案；</w:t>
            </w:r>
            <w:r>
              <w:rPr>
                <w:rFonts w:hint="eastAsia" w:ascii="宋体" w:hAnsi="宋体" w:eastAsia="微软雅黑" w:cs="Times New Roman"/>
                <w:color w:val="0000FF"/>
                <w:szCs w:val="24"/>
              </w:rPr>
              <w:t>④</w:t>
            </w:r>
            <w:r>
              <w:rPr>
                <w:rFonts w:hint="eastAsia" w:ascii="宋体" w:hAnsi="宋体" w:eastAsia="微软雅黑" w:cs="Times New Roman"/>
                <w:color w:val="0000FF"/>
                <w:szCs w:val="24"/>
                <w:lang w:val="en-US" w:eastAsia="zh-CN"/>
              </w:rPr>
              <w:t>关键设备故障预案等</w:t>
            </w:r>
          </w:p>
          <w:p w14:paraId="0C70FF6F">
            <w:pPr>
              <w:widowControl/>
              <w:jc w:val="left"/>
              <w:rPr>
                <w:rFonts w:hint="eastAsia" w:ascii="Calibri" w:hAnsi="Calibri" w:eastAsia="微软雅黑" w:cs="Times New Roman"/>
                <w:szCs w:val="24"/>
              </w:rPr>
            </w:pPr>
            <w:r>
              <w:rPr>
                <w:rFonts w:hint="eastAsia" w:ascii="宋体" w:hAnsi="宋体" w:eastAsia="微软雅黑" w:cs="宋体"/>
                <w:kern w:val="0"/>
                <w:szCs w:val="24"/>
                <w:lang w:bidi="ar"/>
              </w:rPr>
              <w:t>A:</w:t>
            </w:r>
            <w:r>
              <w:rPr>
                <w:rFonts w:hint="eastAsia" w:ascii="宋体" w:hAnsi="宋体" w:eastAsia="微软雅黑" w:cs="宋体"/>
              </w:rPr>
              <w:t>方案</w:t>
            </w:r>
            <w:r>
              <w:rPr>
                <w:rFonts w:hint="eastAsia" w:ascii="宋体" w:hAnsi="宋体" w:eastAsia="微软雅黑" w:cs="宋体"/>
                <w:kern w:val="0"/>
                <w:szCs w:val="24"/>
                <w:lang w:bidi="ar"/>
              </w:rPr>
              <w:t>详细完整，科学合理，严谨规范，可行性强，能高效地保障项目实施的，得12-15分；</w:t>
            </w:r>
          </w:p>
          <w:p w14:paraId="0D29EF4F">
            <w:pPr>
              <w:widowControl/>
              <w:jc w:val="left"/>
              <w:rPr>
                <w:rFonts w:ascii="宋体" w:hAnsi="宋体" w:eastAsia="微软雅黑" w:cs="宋体"/>
                <w:kern w:val="0"/>
                <w:szCs w:val="24"/>
                <w:lang w:bidi="ar"/>
              </w:rPr>
            </w:pPr>
            <w:r>
              <w:rPr>
                <w:rFonts w:hint="eastAsia" w:ascii="宋体" w:hAnsi="宋体" w:eastAsia="微软雅黑" w:cs="宋体"/>
                <w:kern w:val="0"/>
                <w:szCs w:val="24"/>
                <w:lang w:bidi="ar"/>
              </w:rPr>
              <w:t>B:</w:t>
            </w:r>
            <w:r>
              <w:rPr>
                <w:rFonts w:hint="eastAsia" w:ascii="宋体" w:hAnsi="宋体" w:eastAsia="微软雅黑" w:cs="宋体"/>
              </w:rPr>
              <w:t>方案</w:t>
            </w:r>
            <w:r>
              <w:rPr>
                <w:rFonts w:hint="eastAsia" w:ascii="宋体" w:hAnsi="宋体" w:eastAsia="微软雅黑" w:cs="宋体"/>
                <w:kern w:val="0"/>
                <w:szCs w:val="24"/>
                <w:lang w:bidi="ar"/>
              </w:rPr>
              <w:t>较完整，具备可行性的，得8-11分；</w:t>
            </w:r>
          </w:p>
          <w:p w14:paraId="338E84CB">
            <w:pPr>
              <w:widowControl/>
              <w:jc w:val="left"/>
              <w:rPr>
                <w:rFonts w:hint="eastAsia" w:ascii="Calibri" w:hAnsi="Calibri" w:eastAsia="微软雅黑" w:cs="Times New Roman"/>
                <w:szCs w:val="24"/>
              </w:rPr>
            </w:pPr>
            <w:r>
              <w:rPr>
                <w:rFonts w:hint="eastAsia" w:ascii="宋体" w:hAnsi="宋体" w:eastAsia="微软雅黑" w:cs="宋体"/>
                <w:kern w:val="0"/>
                <w:szCs w:val="24"/>
                <w:lang w:bidi="ar"/>
              </w:rPr>
              <w:t>C:</w:t>
            </w:r>
            <w:r>
              <w:rPr>
                <w:rFonts w:hint="eastAsia" w:ascii="宋体" w:hAnsi="宋体" w:eastAsia="微软雅黑" w:cs="宋体"/>
              </w:rPr>
              <w:t>方案</w:t>
            </w:r>
            <w:r>
              <w:rPr>
                <w:rFonts w:hint="eastAsia" w:ascii="宋体" w:hAnsi="宋体" w:eastAsia="微软雅黑" w:cs="宋体"/>
                <w:kern w:val="0"/>
                <w:szCs w:val="24"/>
                <w:lang w:bidi="ar"/>
              </w:rPr>
              <w:t>一般，可行性一般的，得4-7分；</w:t>
            </w:r>
          </w:p>
          <w:p w14:paraId="00DEC565">
            <w:pPr>
              <w:widowControl/>
              <w:jc w:val="left"/>
              <w:rPr>
                <w:rFonts w:ascii="Calibri" w:hAnsi="Calibri" w:eastAsia="微软雅黑" w:cs="Times New Roman"/>
                <w:szCs w:val="24"/>
              </w:rPr>
            </w:pPr>
            <w:r>
              <w:rPr>
                <w:rFonts w:hint="eastAsia" w:ascii="宋体" w:hAnsi="宋体" w:eastAsia="微软雅黑" w:cs="宋体"/>
                <w:kern w:val="0"/>
                <w:szCs w:val="24"/>
                <w:lang w:bidi="ar"/>
              </w:rPr>
              <w:t>D:</w:t>
            </w:r>
            <w:r>
              <w:rPr>
                <w:rFonts w:hint="eastAsia" w:ascii="宋体" w:hAnsi="宋体" w:eastAsia="微软雅黑" w:cs="宋体"/>
              </w:rPr>
              <w:t>方案</w:t>
            </w:r>
            <w:r>
              <w:rPr>
                <w:rFonts w:hint="eastAsia" w:ascii="宋体" w:hAnsi="宋体" w:eastAsia="微软雅黑" w:cs="宋体"/>
                <w:kern w:val="0"/>
                <w:szCs w:val="24"/>
                <w:lang w:bidi="ar"/>
              </w:rPr>
              <w:t xml:space="preserve">不完整、缺乏合理性的，得1-3分； </w:t>
            </w:r>
          </w:p>
          <w:p w14:paraId="50A1F75F">
            <w:pPr>
              <w:rPr>
                <w:rFonts w:ascii="宋体" w:hAnsi="宋体" w:eastAsia="微软雅黑" w:cs="宋体"/>
                <w:szCs w:val="24"/>
              </w:rPr>
            </w:pPr>
            <w:r>
              <w:rPr>
                <w:rFonts w:hint="eastAsia" w:ascii="宋体" w:hAnsi="宋体" w:eastAsia="微软雅黑" w:cs="宋体"/>
                <w:kern w:val="0"/>
                <w:szCs w:val="24"/>
                <w:lang w:bidi="ar"/>
              </w:rPr>
              <w:t>E:未提供得0分。</w:t>
            </w:r>
          </w:p>
        </w:tc>
        <w:tc>
          <w:tcPr>
            <w:tcW w:w="791" w:type="dxa"/>
            <w:tcBorders>
              <w:top w:val="single" w:color="auto" w:sz="6" w:space="0"/>
              <w:left w:val="single" w:color="auto" w:sz="6" w:space="0"/>
              <w:bottom w:val="single" w:color="auto" w:sz="6" w:space="0"/>
              <w:right w:val="single" w:color="auto" w:sz="4" w:space="0"/>
            </w:tcBorders>
            <w:vAlign w:val="center"/>
          </w:tcPr>
          <w:p w14:paraId="514C7550">
            <w:pPr>
              <w:jc w:val="center"/>
              <w:rPr>
                <w:rFonts w:hint="eastAsia" w:ascii="宋体" w:hAnsi="宋体" w:eastAsia="微软雅黑" w:cs="宋体"/>
                <w:szCs w:val="24"/>
                <w:lang w:eastAsia="zh-CN"/>
              </w:rPr>
            </w:pPr>
            <w:r>
              <w:rPr>
                <w:rFonts w:hint="eastAsia" w:ascii="宋体" w:hAnsi="宋体" w:eastAsia="微软雅黑" w:cs="宋体"/>
                <w:szCs w:val="24"/>
              </w:rPr>
              <w:t>1</w:t>
            </w:r>
            <w:r>
              <w:rPr>
                <w:rFonts w:hint="eastAsia" w:ascii="宋体" w:hAnsi="宋体" w:eastAsia="微软雅黑" w:cs="宋体"/>
                <w:szCs w:val="24"/>
                <w:lang w:val="en-US" w:eastAsia="zh-CN"/>
              </w:rPr>
              <w:t>5</w:t>
            </w:r>
          </w:p>
        </w:tc>
      </w:tr>
      <w:tr w14:paraId="367875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70" w:hRule="atLeast"/>
        </w:trPr>
        <w:tc>
          <w:tcPr>
            <w:tcW w:w="796" w:type="dxa"/>
            <w:vMerge w:val="continue"/>
            <w:tcBorders>
              <w:top w:val="single" w:color="auto" w:sz="6" w:space="0"/>
              <w:left w:val="single" w:color="auto" w:sz="4" w:space="0"/>
              <w:bottom w:val="single" w:color="auto" w:sz="6" w:space="0"/>
              <w:right w:val="single" w:color="auto" w:sz="6" w:space="0"/>
            </w:tcBorders>
            <w:vAlign w:val="center"/>
          </w:tcPr>
          <w:p w14:paraId="026500C2">
            <w:pPr>
              <w:widowControl/>
              <w:spacing w:beforeAutospacing="1" w:afterAutospacing="1"/>
              <w:jc w:val="left"/>
              <w:rPr>
                <w:rFonts w:ascii="宋体" w:hAnsi="宋体" w:eastAsia="微软雅黑" w:cs="宋体"/>
                <w:szCs w:val="24"/>
              </w:rPr>
            </w:pPr>
          </w:p>
        </w:tc>
        <w:tc>
          <w:tcPr>
            <w:tcW w:w="1275" w:type="dxa"/>
            <w:vMerge w:val="continue"/>
            <w:tcBorders>
              <w:top w:val="single" w:color="auto" w:sz="6" w:space="0"/>
              <w:left w:val="single" w:color="auto" w:sz="6" w:space="0"/>
              <w:bottom w:val="single" w:color="auto" w:sz="6" w:space="0"/>
              <w:right w:val="single" w:color="auto" w:sz="6" w:space="0"/>
            </w:tcBorders>
            <w:vAlign w:val="center"/>
          </w:tcPr>
          <w:p w14:paraId="5EF1502E">
            <w:pPr>
              <w:widowControl/>
              <w:spacing w:beforeAutospacing="1" w:afterAutospacing="1"/>
              <w:jc w:val="left"/>
              <w:rPr>
                <w:rFonts w:ascii="宋体" w:hAnsi="宋体" w:eastAsia="微软雅黑" w:cs="宋体"/>
                <w:szCs w:val="24"/>
              </w:rPr>
            </w:pPr>
          </w:p>
        </w:tc>
        <w:tc>
          <w:tcPr>
            <w:tcW w:w="1375" w:type="dxa"/>
            <w:tcBorders>
              <w:top w:val="single" w:color="auto" w:sz="6" w:space="0"/>
              <w:left w:val="single" w:color="auto" w:sz="6" w:space="0"/>
              <w:bottom w:val="single" w:color="auto" w:sz="6" w:space="0"/>
              <w:right w:val="single" w:color="auto" w:sz="6" w:space="0"/>
            </w:tcBorders>
            <w:vAlign w:val="center"/>
          </w:tcPr>
          <w:p w14:paraId="54C96A2B">
            <w:pPr>
              <w:jc w:val="center"/>
              <w:rPr>
                <w:rFonts w:hint="eastAsia" w:ascii="宋体" w:hAnsi="宋体" w:eastAsia="微软雅黑" w:cs="宋体"/>
                <w:szCs w:val="24"/>
              </w:rPr>
            </w:pPr>
            <w:r>
              <w:rPr>
                <w:rFonts w:hint="eastAsia" w:ascii="宋体" w:hAnsi="宋体" w:eastAsia="微软雅黑" w:cs="宋体"/>
                <w:szCs w:val="24"/>
              </w:rPr>
              <w:t>服务人员配备方案</w:t>
            </w:r>
          </w:p>
        </w:tc>
        <w:tc>
          <w:tcPr>
            <w:tcW w:w="5558" w:type="dxa"/>
            <w:tcBorders>
              <w:top w:val="single" w:color="auto" w:sz="6" w:space="0"/>
              <w:left w:val="single" w:color="auto" w:sz="6" w:space="0"/>
              <w:bottom w:val="single" w:color="auto" w:sz="6" w:space="0"/>
              <w:right w:val="single" w:color="auto" w:sz="6" w:space="0"/>
            </w:tcBorders>
            <w:vAlign w:val="center"/>
          </w:tcPr>
          <w:p w14:paraId="6E7259E0">
            <w:pPr>
              <w:widowControl/>
              <w:jc w:val="left"/>
              <w:rPr>
                <w:rFonts w:hint="eastAsia" w:ascii="宋体" w:hAnsi="宋体" w:eastAsia="微软雅黑" w:cs="宋体"/>
                <w:kern w:val="0"/>
                <w:szCs w:val="24"/>
                <w:lang w:bidi="ar"/>
              </w:rPr>
            </w:pPr>
            <w:r>
              <w:rPr>
                <w:rFonts w:hint="eastAsia" w:ascii="宋体" w:hAnsi="宋体" w:eastAsia="微软雅黑" w:cs="宋体"/>
                <w:szCs w:val="24"/>
              </w:rPr>
              <w:t>根据供应商提供的针对本项目制定的服务人员配备方案方案进行评审，内容包括但不限于</w:t>
            </w:r>
            <w:r>
              <w:rPr>
                <w:rFonts w:hint="eastAsia" w:ascii="宋体" w:hAnsi="宋体" w:eastAsia="微软雅黑" w:cs="Times New Roman"/>
                <w:szCs w:val="24"/>
              </w:rPr>
              <w:t>①团队人员配备；②团队管理制度；③团队人员分工等。</w:t>
            </w:r>
          </w:p>
          <w:p w14:paraId="556DC426">
            <w:pPr>
              <w:widowControl/>
              <w:jc w:val="left"/>
              <w:rPr>
                <w:rFonts w:hint="eastAsia" w:ascii="宋体" w:hAnsi="宋体" w:eastAsia="微软雅黑" w:cs="宋体"/>
                <w:kern w:val="0"/>
                <w:szCs w:val="24"/>
                <w:lang w:eastAsia="zh-CN" w:bidi="ar"/>
              </w:rPr>
            </w:pPr>
            <w:r>
              <w:rPr>
                <w:rFonts w:hint="eastAsia" w:ascii="宋体" w:hAnsi="宋体" w:eastAsia="微软雅黑" w:cs="宋体"/>
                <w:kern w:val="0"/>
                <w:szCs w:val="24"/>
                <w:lang w:bidi="ar"/>
              </w:rPr>
              <w:t>A:</w:t>
            </w:r>
            <w:r>
              <w:rPr>
                <w:rFonts w:hint="eastAsia" w:ascii="宋体" w:hAnsi="宋体" w:eastAsia="微软雅黑" w:cs="宋体"/>
              </w:rPr>
              <w:t>方案</w:t>
            </w:r>
            <w:r>
              <w:rPr>
                <w:rFonts w:hint="eastAsia" w:ascii="宋体" w:hAnsi="宋体" w:eastAsia="微软雅黑" w:cs="宋体"/>
                <w:kern w:val="0"/>
                <w:szCs w:val="24"/>
                <w:lang w:bidi="ar"/>
              </w:rPr>
              <w:t>详细完整，科学合理，严谨规范，可行性强，能高效地保障项目实施</w:t>
            </w:r>
            <w:r>
              <w:rPr>
                <w:rFonts w:hint="eastAsia" w:ascii="宋体" w:hAnsi="宋体" w:eastAsia="微软雅黑" w:cs="宋体"/>
                <w:kern w:val="0"/>
                <w:szCs w:val="24"/>
                <w:lang w:eastAsia="zh-CN" w:bidi="ar"/>
              </w:rPr>
              <w:t>，</w:t>
            </w:r>
            <w:r>
              <w:rPr>
                <w:rFonts w:hint="eastAsia" w:ascii="宋体" w:hAnsi="宋体" w:eastAsia="微软雅黑" w:cs="宋体"/>
                <w:kern w:val="0"/>
                <w:szCs w:val="24"/>
                <w:lang w:val="en-US" w:eastAsia="zh-CN" w:bidi="ar"/>
              </w:rPr>
              <w:t>且服务</w:t>
            </w:r>
            <w:r>
              <w:rPr>
                <w:rFonts w:hint="eastAsia" w:ascii="宋体" w:hAnsi="宋体" w:eastAsia="微软雅黑" w:cs="宋体"/>
                <w:kern w:val="0"/>
                <w:szCs w:val="24"/>
                <w:lang w:bidi="ar"/>
              </w:rPr>
              <w:t>团队人数在30人（含）以上</w:t>
            </w:r>
            <w:r>
              <w:rPr>
                <w:rFonts w:hint="eastAsia" w:ascii="宋体" w:hAnsi="宋体" w:eastAsia="微软雅黑" w:cs="宋体"/>
                <w:kern w:val="0"/>
                <w:szCs w:val="24"/>
                <w:lang w:eastAsia="zh-CN" w:bidi="ar"/>
              </w:rPr>
              <w:t>，</w:t>
            </w:r>
            <w:r>
              <w:rPr>
                <w:rFonts w:hint="eastAsia" w:ascii="宋体" w:hAnsi="宋体" w:eastAsia="微软雅黑" w:cs="宋体"/>
                <w:kern w:val="0"/>
                <w:szCs w:val="24"/>
                <w:lang w:bidi="ar"/>
              </w:rPr>
              <w:t>得</w:t>
            </w:r>
            <w:r>
              <w:rPr>
                <w:rFonts w:hint="eastAsia" w:ascii="宋体" w:hAnsi="宋体" w:eastAsia="微软雅黑" w:cs="宋体"/>
                <w:kern w:val="0"/>
                <w:szCs w:val="24"/>
                <w:lang w:val="en-US" w:eastAsia="zh-CN" w:bidi="ar"/>
              </w:rPr>
              <w:t>13-</w:t>
            </w:r>
            <w:r>
              <w:rPr>
                <w:rFonts w:hint="eastAsia" w:ascii="宋体" w:hAnsi="宋体" w:eastAsia="微软雅黑" w:cs="宋体"/>
                <w:kern w:val="0"/>
                <w:szCs w:val="24"/>
                <w:lang w:bidi="ar"/>
              </w:rPr>
              <w:t>20分；</w:t>
            </w:r>
            <w:r>
              <w:rPr>
                <w:rFonts w:hint="eastAsia" w:ascii="宋体" w:hAnsi="宋体" w:eastAsia="微软雅黑" w:cs="宋体"/>
                <w:kern w:val="0"/>
                <w:szCs w:val="24"/>
                <w:lang w:bidi="ar"/>
              </w:rPr>
              <w:br w:type="textWrapping"/>
            </w:r>
            <w:r>
              <w:rPr>
                <w:rFonts w:hint="eastAsia" w:ascii="宋体" w:hAnsi="宋体" w:eastAsia="微软雅黑" w:cs="宋体"/>
                <w:kern w:val="0"/>
                <w:szCs w:val="24"/>
                <w:lang w:bidi="ar"/>
              </w:rPr>
              <w:t>B:</w:t>
            </w:r>
            <w:r>
              <w:rPr>
                <w:rFonts w:hint="eastAsia" w:ascii="宋体" w:hAnsi="宋体" w:eastAsia="微软雅黑" w:cs="宋体"/>
              </w:rPr>
              <w:t>方案</w:t>
            </w:r>
            <w:r>
              <w:rPr>
                <w:rFonts w:hint="eastAsia" w:ascii="宋体" w:hAnsi="宋体" w:eastAsia="微软雅黑" w:cs="宋体"/>
                <w:kern w:val="0"/>
                <w:szCs w:val="24"/>
                <w:lang w:bidi="ar"/>
              </w:rPr>
              <w:t>较完整，具备可行性的，</w:t>
            </w:r>
            <w:r>
              <w:rPr>
                <w:rFonts w:hint="eastAsia" w:ascii="宋体" w:hAnsi="宋体" w:eastAsia="微软雅黑" w:cs="宋体"/>
                <w:kern w:val="0"/>
                <w:szCs w:val="24"/>
                <w:lang w:val="en-US" w:eastAsia="zh-CN" w:bidi="ar"/>
              </w:rPr>
              <w:t>且服务</w:t>
            </w:r>
            <w:r>
              <w:rPr>
                <w:rFonts w:hint="eastAsia" w:ascii="宋体" w:hAnsi="宋体" w:eastAsia="微软雅黑" w:cs="宋体"/>
                <w:kern w:val="0"/>
                <w:szCs w:val="24"/>
                <w:lang w:bidi="ar"/>
              </w:rPr>
              <w:t>团队人数在20人（含）-</w:t>
            </w:r>
            <w:r>
              <w:rPr>
                <w:rFonts w:hint="eastAsia" w:ascii="宋体" w:hAnsi="宋体" w:eastAsia="微软雅黑" w:cs="宋体"/>
                <w:kern w:val="0"/>
                <w:szCs w:val="24"/>
                <w:lang w:val="en-US" w:eastAsia="zh-CN" w:bidi="ar"/>
              </w:rPr>
              <w:t>29</w:t>
            </w:r>
            <w:r>
              <w:rPr>
                <w:rFonts w:hint="eastAsia" w:ascii="宋体" w:hAnsi="宋体" w:eastAsia="微软雅黑" w:cs="宋体"/>
                <w:kern w:val="0"/>
                <w:szCs w:val="24"/>
                <w:lang w:bidi="ar"/>
              </w:rPr>
              <w:t>人</w:t>
            </w:r>
            <w:r>
              <w:rPr>
                <w:rFonts w:hint="eastAsia" w:ascii="宋体" w:hAnsi="宋体" w:eastAsia="微软雅黑" w:cs="宋体"/>
                <w:kern w:val="0"/>
                <w:szCs w:val="24"/>
                <w:lang w:eastAsia="zh-CN" w:bidi="ar"/>
              </w:rPr>
              <w:t>，</w:t>
            </w:r>
            <w:r>
              <w:rPr>
                <w:rFonts w:hint="eastAsia" w:ascii="宋体" w:hAnsi="宋体" w:eastAsia="微软雅黑" w:cs="宋体"/>
                <w:kern w:val="0"/>
                <w:szCs w:val="24"/>
                <w:lang w:bidi="ar"/>
              </w:rPr>
              <w:t>得</w:t>
            </w:r>
            <w:r>
              <w:rPr>
                <w:rFonts w:hint="eastAsia" w:ascii="宋体" w:hAnsi="宋体" w:eastAsia="微软雅黑" w:cs="宋体"/>
                <w:kern w:val="0"/>
                <w:szCs w:val="24"/>
                <w:lang w:val="en-US" w:eastAsia="zh-CN" w:bidi="ar"/>
              </w:rPr>
              <w:t>8-12</w:t>
            </w:r>
            <w:r>
              <w:rPr>
                <w:rFonts w:hint="eastAsia" w:ascii="宋体" w:hAnsi="宋体" w:eastAsia="微软雅黑" w:cs="宋体"/>
                <w:kern w:val="0"/>
                <w:szCs w:val="24"/>
                <w:lang w:bidi="ar"/>
              </w:rPr>
              <w:t>分；</w:t>
            </w:r>
            <w:r>
              <w:rPr>
                <w:rFonts w:hint="eastAsia" w:ascii="宋体" w:hAnsi="宋体" w:eastAsia="微软雅黑" w:cs="宋体"/>
                <w:kern w:val="0"/>
                <w:szCs w:val="24"/>
                <w:lang w:bidi="ar"/>
              </w:rPr>
              <w:br w:type="textWrapping"/>
            </w:r>
            <w:r>
              <w:rPr>
                <w:rFonts w:hint="eastAsia" w:ascii="宋体" w:hAnsi="宋体" w:eastAsia="微软雅黑" w:cs="宋体"/>
                <w:kern w:val="0"/>
                <w:szCs w:val="24"/>
                <w:lang w:bidi="ar"/>
              </w:rPr>
              <w:t>C:</w:t>
            </w:r>
            <w:r>
              <w:rPr>
                <w:rFonts w:hint="eastAsia" w:ascii="宋体" w:hAnsi="宋体" w:eastAsia="微软雅黑" w:cs="宋体"/>
              </w:rPr>
              <w:t>方案</w:t>
            </w:r>
            <w:r>
              <w:rPr>
                <w:rFonts w:hint="eastAsia" w:ascii="宋体" w:hAnsi="宋体" w:eastAsia="微软雅黑" w:cs="宋体"/>
                <w:kern w:val="0"/>
                <w:szCs w:val="24"/>
                <w:lang w:bidi="ar"/>
              </w:rPr>
              <w:t>一般，可行性一般的，</w:t>
            </w:r>
            <w:r>
              <w:rPr>
                <w:rFonts w:hint="eastAsia" w:ascii="宋体" w:hAnsi="宋体" w:eastAsia="微软雅黑" w:cs="宋体"/>
                <w:kern w:val="0"/>
                <w:szCs w:val="24"/>
                <w:lang w:val="en-US" w:eastAsia="zh-CN" w:bidi="ar"/>
              </w:rPr>
              <w:t>且服务</w:t>
            </w:r>
            <w:r>
              <w:rPr>
                <w:rFonts w:hint="eastAsia" w:ascii="宋体" w:hAnsi="宋体" w:eastAsia="微软雅黑" w:cs="宋体"/>
                <w:kern w:val="0"/>
                <w:szCs w:val="24"/>
                <w:lang w:bidi="ar"/>
              </w:rPr>
              <w:t>团队人数在</w:t>
            </w:r>
            <w:r>
              <w:rPr>
                <w:rFonts w:hint="eastAsia" w:ascii="宋体" w:hAnsi="宋体" w:eastAsia="微软雅黑" w:cs="宋体"/>
                <w:kern w:val="0"/>
                <w:szCs w:val="24"/>
                <w:lang w:val="en-US" w:eastAsia="zh-CN" w:bidi="ar"/>
              </w:rPr>
              <w:t>10</w:t>
            </w:r>
            <w:r>
              <w:rPr>
                <w:rFonts w:hint="eastAsia" w:ascii="宋体" w:hAnsi="宋体" w:eastAsia="微软雅黑" w:cs="宋体"/>
                <w:kern w:val="0"/>
                <w:szCs w:val="24"/>
                <w:lang w:bidi="ar"/>
              </w:rPr>
              <w:t>人（含）</w:t>
            </w:r>
            <w:r>
              <w:rPr>
                <w:rFonts w:hint="eastAsia" w:ascii="宋体" w:hAnsi="宋体" w:eastAsia="微软雅黑" w:cs="宋体"/>
                <w:kern w:val="0"/>
                <w:szCs w:val="24"/>
                <w:lang w:val="en-US" w:eastAsia="zh-CN" w:bidi="ar"/>
              </w:rPr>
              <w:t>-19</w:t>
            </w:r>
            <w:r>
              <w:rPr>
                <w:rFonts w:hint="eastAsia" w:ascii="宋体" w:hAnsi="宋体" w:eastAsia="微软雅黑" w:cs="宋体"/>
                <w:kern w:val="0"/>
                <w:szCs w:val="24"/>
                <w:lang w:bidi="ar"/>
              </w:rPr>
              <w:t>人</w:t>
            </w:r>
            <w:r>
              <w:rPr>
                <w:rFonts w:hint="eastAsia" w:ascii="宋体" w:hAnsi="宋体" w:eastAsia="微软雅黑" w:cs="宋体"/>
                <w:kern w:val="0"/>
                <w:szCs w:val="24"/>
                <w:lang w:eastAsia="zh-CN" w:bidi="ar"/>
              </w:rPr>
              <w:t>，</w:t>
            </w:r>
            <w:r>
              <w:rPr>
                <w:rFonts w:hint="eastAsia" w:ascii="宋体" w:hAnsi="宋体" w:eastAsia="微软雅黑" w:cs="宋体"/>
                <w:kern w:val="0"/>
                <w:szCs w:val="24"/>
                <w:lang w:bidi="ar"/>
              </w:rPr>
              <w:t>得</w:t>
            </w:r>
            <w:r>
              <w:rPr>
                <w:rFonts w:hint="eastAsia" w:ascii="宋体" w:hAnsi="宋体" w:eastAsia="微软雅黑" w:cs="宋体"/>
                <w:kern w:val="0"/>
                <w:szCs w:val="24"/>
                <w:lang w:val="en-US" w:eastAsia="zh-CN" w:bidi="ar"/>
              </w:rPr>
              <w:t>5-8</w:t>
            </w:r>
            <w:r>
              <w:rPr>
                <w:rFonts w:hint="eastAsia" w:ascii="宋体" w:hAnsi="宋体" w:eastAsia="微软雅黑" w:cs="宋体"/>
                <w:kern w:val="0"/>
                <w:szCs w:val="24"/>
                <w:lang w:bidi="ar"/>
              </w:rPr>
              <w:t>分</w:t>
            </w:r>
            <w:r>
              <w:rPr>
                <w:rFonts w:hint="eastAsia" w:ascii="宋体" w:hAnsi="宋体" w:eastAsia="微软雅黑" w:cs="宋体"/>
                <w:kern w:val="0"/>
                <w:szCs w:val="24"/>
                <w:lang w:eastAsia="zh-CN" w:bidi="ar"/>
              </w:rPr>
              <w:t>；</w:t>
            </w:r>
          </w:p>
          <w:p w14:paraId="0403B57D">
            <w:pPr>
              <w:widowControl/>
              <w:jc w:val="left"/>
              <w:rPr>
                <w:rFonts w:ascii="Calibri" w:hAnsi="Calibri" w:eastAsia="微软雅黑" w:cs="Times New Roman"/>
                <w:szCs w:val="24"/>
              </w:rPr>
            </w:pPr>
            <w:r>
              <w:rPr>
                <w:rFonts w:hint="eastAsia" w:ascii="宋体" w:hAnsi="宋体" w:eastAsia="微软雅黑" w:cs="宋体"/>
                <w:kern w:val="0"/>
                <w:szCs w:val="24"/>
                <w:lang w:bidi="ar"/>
              </w:rPr>
              <w:t>D:</w:t>
            </w:r>
            <w:r>
              <w:rPr>
                <w:rFonts w:hint="eastAsia" w:ascii="宋体" w:hAnsi="宋体" w:eastAsia="微软雅黑" w:cs="宋体"/>
              </w:rPr>
              <w:t>方案</w:t>
            </w:r>
            <w:r>
              <w:rPr>
                <w:rFonts w:hint="eastAsia" w:ascii="宋体" w:hAnsi="宋体" w:eastAsia="微软雅黑" w:cs="宋体"/>
                <w:kern w:val="0"/>
                <w:szCs w:val="24"/>
                <w:lang w:bidi="ar"/>
              </w:rPr>
              <w:t>不完整、缺乏合理性的，</w:t>
            </w:r>
            <w:r>
              <w:rPr>
                <w:rFonts w:hint="eastAsia" w:ascii="宋体" w:hAnsi="宋体" w:eastAsia="微软雅黑" w:cs="宋体"/>
                <w:kern w:val="0"/>
                <w:szCs w:val="24"/>
                <w:lang w:val="en-US" w:eastAsia="zh-CN" w:bidi="ar"/>
              </w:rPr>
              <w:t>且服务</w:t>
            </w:r>
            <w:r>
              <w:rPr>
                <w:rFonts w:hint="eastAsia" w:ascii="宋体" w:hAnsi="宋体" w:eastAsia="微软雅黑" w:cs="宋体"/>
                <w:kern w:val="0"/>
                <w:szCs w:val="24"/>
                <w:lang w:bidi="ar"/>
              </w:rPr>
              <w:t>团队人数在</w:t>
            </w:r>
            <w:r>
              <w:rPr>
                <w:rFonts w:hint="eastAsia" w:ascii="宋体" w:hAnsi="宋体" w:eastAsia="微软雅黑" w:cs="宋体"/>
                <w:kern w:val="0"/>
                <w:szCs w:val="24"/>
                <w:lang w:val="en-US" w:eastAsia="zh-CN" w:bidi="ar"/>
              </w:rPr>
              <w:t>1</w:t>
            </w:r>
            <w:r>
              <w:rPr>
                <w:rFonts w:hint="eastAsia" w:ascii="宋体" w:hAnsi="宋体" w:eastAsia="微软雅黑" w:cs="宋体"/>
                <w:kern w:val="0"/>
                <w:szCs w:val="24"/>
                <w:lang w:bidi="ar"/>
              </w:rPr>
              <w:t>0人以下</w:t>
            </w:r>
            <w:r>
              <w:rPr>
                <w:rFonts w:hint="eastAsia" w:ascii="宋体" w:hAnsi="宋体" w:eastAsia="微软雅黑" w:cs="宋体"/>
                <w:kern w:val="0"/>
                <w:szCs w:val="24"/>
                <w:lang w:eastAsia="zh-CN" w:bidi="ar"/>
              </w:rPr>
              <w:t>，</w:t>
            </w:r>
            <w:r>
              <w:rPr>
                <w:rFonts w:hint="eastAsia" w:ascii="宋体" w:hAnsi="宋体" w:eastAsia="微软雅黑" w:cs="宋体"/>
                <w:kern w:val="0"/>
                <w:szCs w:val="24"/>
                <w:lang w:bidi="ar"/>
              </w:rPr>
              <w:t>得</w:t>
            </w:r>
            <w:r>
              <w:rPr>
                <w:rFonts w:hint="eastAsia" w:ascii="宋体" w:hAnsi="宋体" w:eastAsia="微软雅黑" w:cs="宋体"/>
                <w:kern w:val="0"/>
                <w:szCs w:val="24"/>
                <w:lang w:val="en-US" w:eastAsia="zh-CN" w:bidi="ar"/>
              </w:rPr>
              <w:t>1-4</w:t>
            </w:r>
            <w:r>
              <w:rPr>
                <w:rFonts w:hint="eastAsia" w:ascii="宋体" w:hAnsi="宋体" w:eastAsia="微软雅黑" w:cs="宋体"/>
                <w:kern w:val="0"/>
                <w:szCs w:val="24"/>
                <w:lang w:bidi="ar"/>
              </w:rPr>
              <w:t>分。</w:t>
            </w:r>
            <w:r>
              <w:rPr>
                <w:rFonts w:hint="eastAsia" w:ascii="宋体" w:hAnsi="宋体" w:eastAsia="微软雅黑" w:cs="宋体"/>
                <w:kern w:val="0"/>
                <w:szCs w:val="24"/>
                <w:lang w:bidi="ar"/>
              </w:rPr>
              <w:br w:type="textWrapping"/>
            </w:r>
            <w:r>
              <w:rPr>
                <w:rFonts w:hint="eastAsia" w:ascii="宋体" w:hAnsi="宋体" w:eastAsia="微软雅黑" w:cs="宋体"/>
                <w:kern w:val="0"/>
                <w:szCs w:val="24"/>
                <w:lang w:bidi="ar"/>
              </w:rPr>
              <w:t>（</w:t>
            </w:r>
            <w:r>
              <w:rPr>
                <w:rFonts w:hint="eastAsia" w:ascii="宋体" w:hAnsi="宋体" w:eastAsia="微软雅黑" w:cs="宋体"/>
                <w:kern w:val="0"/>
                <w:szCs w:val="24"/>
                <w:lang w:val="en-US" w:eastAsia="zh-CN" w:bidi="ar"/>
              </w:rPr>
              <w:t>须</w:t>
            </w:r>
            <w:r>
              <w:rPr>
                <w:rFonts w:hint="eastAsia" w:ascii="宋体" w:hAnsi="宋体" w:eastAsia="微软雅黑" w:cs="宋体"/>
                <w:kern w:val="0"/>
                <w:szCs w:val="24"/>
                <w:lang w:bidi="ar"/>
              </w:rPr>
              <w:t>提供202</w:t>
            </w:r>
            <w:r>
              <w:rPr>
                <w:rFonts w:hint="eastAsia" w:ascii="宋体" w:hAnsi="宋体" w:eastAsia="微软雅黑" w:cs="宋体"/>
                <w:kern w:val="0"/>
                <w:szCs w:val="24"/>
                <w:lang w:val="en-US" w:eastAsia="zh-CN" w:bidi="ar"/>
              </w:rPr>
              <w:t>4</w:t>
            </w:r>
            <w:r>
              <w:rPr>
                <w:rFonts w:hint="eastAsia" w:ascii="宋体" w:hAnsi="宋体" w:eastAsia="微软雅黑" w:cs="宋体"/>
                <w:kern w:val="0"/>
                <w:szCs w:val="24"/>
                <w:lang w:bidi="ar"/>
              </w:rPr>
              <w:t>年1月至今</w:t>
            </w:r>
            <w:r>
              <w:rPr>
                <w:rFonts w:hint="eastAsia" w:ascii="宋体" w:hAnsi="宋体" w:eastAsia="微软雅黑" w:cs="宋体"/>
                <w:kern w:val="0"/>
                <w:szCs w:val="24"/>
                <w:lang w:val="en-US" w:eastAsia="zh-CN" w:bidi="ar"/>
              </w:rPr>
              <w:t>连续</w:t>
            </w:r>
            <w:r>
              <w:rPr>
                <w:rFonts w:hint="eastAsia" w:ascii="宋体" w:hAnsi="宋体" w:eastAsia="微软雅黑" w:cs="宋体"/>
                <w:kern w:val="0"/>
                <w:szCs w:val="24"/>
                <w:lang w:bidi="ar"/>
              </w:rPr>
              <w:t>三个月</w:t>
            </w:r>
            <w:r>
              <w:rPr>
                <w:rFonts w:hint="eastAsia" w:ascii="宋体" w:hAnsi="宋体" w:eastAsia="微软雅黑" w:cs="宋体"/>
                <w:kern w:val="0"/>
                <w:szCs w:val="24"/>
                <w:lang w:val="en-US" w:eastAsia="zh-CN" w:bidi="ar"/>
              </w:rPr>
              <w:t>团队人员</w:t>
            </w:r>
            <w:r>
              <w:rPr>
                <w:rFonts w:hint="eastAsia" w:ascii="宋体" w:hAnsi="宋体" w:eastAsia="微软雅黑" w:cs="宋体"/>
                <w:kern w:val="0"/>
                <w:szCs w:val="24"/>
                <w:lang w:bidi="ar"/>
              </w:rPr>
              <w:t xml:space="preserve">社保缴纳证明，社保缴纳单位必须与投标单位名称一致，加盖公章） </w:t>
            </w:r>
          </w:p>
          <w:p w14:paraId="3868B71E">
            <w:pPr>
              <w:rPr>
                <w:rFonts w:ascii="宋体" w:hAnsi="宋体" w:eastAsia="微软雅黑" w:cs="宋体"/>
                <w:szCs w:val="24"/>
              </w:rPr>
            </w:pPr>
            <w:r>
              <w:rPr>
                <w:rFonts w:hint="eastAsia" w:ascii="宋体" w:hAnsi="宋体" w:eastAsia="微软雅黑" w:cs="宋体"/>
                <w:kern w:val="0"/>
                <w:szCs w:val="24"/>
                <w:lang w:bidi="ar"/>
              </w:rPr>
              <w:t>E:未提供得0分。</w:t>
            </w:r>
          </w:p>
        </w:tc>
        <w:tc>
          <w:tcPr>
            <w:tcW w:w="791" w:type="dxa"/>
            <w:tcBorders>
              <w:top w:val="single" w:color="auto" w:sz="6" w:space="0"/>
              <w:left w:val="single" w:color="auto" w:sz="6" w:space="0"/>
              <w:bottom w:val="single" w:color="auto" w:sz="6" w:space="0"/>
              <w:right w:val="single" w:color="auto" w:sz="4" w:space="0"/>
            </w:tcBorders>
            <w:vAlign w:val="center"/>
          </w:tcPr>
          <w:p w14:paraId="0694B368">
            <w:pPr>
              <w:jc w:val="center"/>
              <w:rPr>
                <w:rFonts w:hint="default" w:ascii="宋体" w:hAnsi="宋体" w:eastAsia="微软雅黑" w:cs="宋体"/>
                <w:szCs w:val="24"/>
                <w:lang w:val="en-US" w:eastAsia="zh-CN"/>
              </w:rPr>
            </w:pPr>
            <w:r>
              <w:rPr>
                <w:rFonts w:hint="eastAsia" w:ascii="宋体" w:hAnsi="宋体" w:eastAsia="微软雅黑" w:cs="宋体"/>
                <w:szCs w:val="24"/>
                <w:lang w:val="en-US" w:eastAsia="zh-CN"/>
              </w:rPr>
              <w:t>20</w:t>
            </w:r>
          </w:p>
        </w:tc>
      </w:tr>
      <w:tr w14:paraId="7C3244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3" w:hRule="atLeast"/>
        </w:trPr>
        <w:tc>
          <w:tcPr>
            <w:tcW w:w="9004" w:type="dxa"/>
            <w:gridSpan w:val="4"/>
            <w:tcBorders>
              <w:top w:val="single" w:color="auto" w:sz="6" w:space="0"/>
              <w:left w:val="single" w:color="auto" w:sz="4" w:space="0"/>
              <w:bottom w:val="single" w:color="auto" w:sz="4" w:space="0"/>
              <w:right w:val="single" w:color="auto" w:sz="6" w:space="0"/>
            </w:tcBorders>
            <w:vAlign w:val="center"/>
          </w:tcPr>
          <w:p w14:paraId="7A84D5BF">
            <w:pPr>
              <w:jc w:val="center"/>
              <w:rPr>
                <w:rFonts w:hint="eastAsia" w:ascii="宋体" w:hAnsi="宋体" w:eastAsia="微软雅黑" w:cs="宋体"/>
                <w:szCs w:val="24"/>
              </w:rPr>
            </w:pPr>
            <w:r>
              <w:rPr>
                <w:rFonts w:hint="eastAsia" w:ascii="宋体" w:hAnsi="宋体" w:eastAsia="微软雅黑" w:cs="宋体"/>
                <w:szCs w:val="24"/>
              </w:rPr>
              <w:t>合计</w:t>
            </w:r>
          </w:p>
        </w:tc>
        <w:tc>
          <w:tcPr>
            <w:tcW w:w="791" w:type="dxa"/>
            <w:tcBorders>
              <w:top w:val="single" w:color="auto" w:sz="6" w:space="0"/>
              <w:left w:val="single" w:color="auto" w:sz="6" w:space="0"/>
              <w:bottom w:val="single" w:color="auto" w:sz="4" w:space="0"/>
              <w:right w:val="single" w:color="auto" w:sz="4" w:space="0"/>
            </w:tcBorders>
            <w:vAlign w:val="center"/>
          </w:tcPr>
          <w:p w14:paraId="5B798D84">
            <w:pPr>
              <w:jc w:val="center"/>
              <w:rPr>
                <w:rFonts w:hint="eastAsia" w:ascii="宋体" w:hAnsi="宋体" w:eastAsia="微软雅黑" w:cs="宋体"/>
                <w:szCs w:val="24"/>
              </w:rPr>
            </w:pPr>
            <w:r>
              <w:rPr>
                <w:rFonts w:hint="eastAsia" w:ascii="宋体" w:hAnsi="宋体" w:eastAsia="微软雅黑" w:cs="宋体"/>
                <w:szCs w:val="24"/>
              </w:rPr>
              <w:t>100</w:t>
            </w:r>
          </w:p>
        </w:tc>
      </w:tr>
    </w:tbl>
    <w:p w14:paraId="702AB5EE">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iMDI0MWMyN2YwNTczZGVjZGFiMzBiZTBjYWQwOWQifQ=="/>
  </w:docVars>
  <w:rsids>
    <w:rsidRoot w:val="0099441B"/>
    <w:rsid w:val="00204880"/>
    <w:rsid w:val="002374CB"/>
    <w:rsid w:val="004D4685"/>
    <w:rsid w:val="00521831"/>
    <w:rsid w:val="0099441B"/>
    <w:rsid w:val="00AF3EF0"/>
    <w:rsid w:val="00B75B49"/>
    <w:rsid w:val="00EB4818"/>
    <w:rsid w:val="22174C84"/>
    <w:rsid w:val="2A647C26"/>
    <w:rsid w:val="3FB62E0C"/>
    <w:rsid w:val="43E35FCC"/>
    <w:rsid w:val="5CB17314"/>
    <w:rsid w:val="658B4231"/>
    <w:rsid w:val="72700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szCs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1042</Words>
  <Characters>1120</Characters>
  <Lines>8</Lines>
  <Paragraphs>2</Paragraphs>
  <TotalTime>2</TotalTime>
  <ScaleCrop>false</ScaleCrop>
  <LinksUpToDate>false</LinksUpToDate>
  <CharactersWithSpaces>1123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2025-09-16T14:43:00Z</dcterms:created>
  <dc:creator>人旭 郭</dc:creator>
  <cp:lastModifiedBy>张张</cp:lastModifiedBy>
  <dcterms:modified xsi:type="dcterms:W3CDTF">2025-09-18T03:39:39Z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eyJoZGlkIjoiMWM2N2NmYWIzNmU3OWM1MGNkY2M0ZmJlMDhkMzgwNGQiLCJ1c2VySWQiOiIyNDU5MDQ5MDkifQ==</vt:lpwstr>
  </property>
  <property fmtid="{D5CDD505-2E9C-101B-9397-08002B2CF9AE}" pid="3" name="KSOProductBuildVer">
    <vt:lpwstr>2052-12.1.0.22529</vt:lpwstr>
  </property>
  <property fmtid="{D5CDD505-2E9C-101B-9397-08002B2CF9AE}" pid="4" name="ICV">
    <vt:lpwstr>E2589E3F9C2F44B8BB3E1E68466AD880_13</vt:lpwstr>
  </property>
</Properties>
</file>